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C78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43880831" wp14:editId="54AF23E7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6B3A4F1D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6F9FC3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F4E1E1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2E5ADE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04D4452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F42C99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03D855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77E5A3D3" w14:textId="379D5AB9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2AAE4A84" w14:textId="77777777" w:rsidR="005425A7" w:rsidRPr="005A76BB" w:rsidRDefault="005425A7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3FCACE2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252F1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3098A1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0033BFE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215C7C" w14:textId="2201BC31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5425A7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2024</w:t>
      </w:r>
    </w:p>
    <w:p w14:paraId="35E5D963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4DD18AB9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AC3BA4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5133130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1CE95FB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D5C83A5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72F2013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F6DD553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39DAC91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10B6883D" w14:textId="77777777" w:rsidR="00797CE8" w:rsidRPr="005425A7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25A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97CE8" w:rsidRPr="005425A7">
        <w:rPr>
          <w:rFonts w:ascii="Times New Roman" w:hAnsi="Times New Roman"/>
          <w:b/>
          <w:bCs/>
          <w:sz w:val="24"/>
          <w:szCs w:val="24"/>
        </w:rPr>
        <w:t>Областью реального возникновения финансов является стадия:</w:t>
      </w:r>
    </w:p>
    <w:p w14:paraId="3FF6C19F" w14:textId="2935D69D" w:rsidR="002E35E5" w:rsidRPr="005425A7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распределения;</w:t>
      </w:r>
    </w:p>
    <w:p w14:paraId="41FB2790" w14:textId="77777777" w:rsidR="00797CE8" w:rsidRPr="005425A7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производства;</w:t>
      </w:r>
    </w:p>
    <w:p w14:paraId="211F8DAF" w14:textId="58FBC280" w:rsidR="002E35E5" w:rsidRPr="005425A7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5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54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потребления;</w:t>
      </w:r>
    </w:p>
    <w:p w14:paraId="4D619CF0" w14:textId="77777777" w:rsidR="00797CE8" w:rsidRPr="005425A7" w:rsidRDefault="00797CE8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60673" w14:textId="77777777" w:rsidR="00717BE7" w:rsidRPr="005425A7" w:rsidRDefault="00AD7754" w:rsidP="0099063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hAnsi="Times New Roman" w:cs="Times New Roman"/>
          <w:b/>
          <w:sz w:val="24"/>
          <w:szCs w:val="24"/>
        </w:rPr>
        <w:t>2.</w:t>
      </w:r>
      <w:r w:rsidRPr="005425A7">
        <w:rPr>
          <w:rFonts w:ascii="Times New Roman" w:hAnsi="Times New Roman" w:cs="Times New Roman"/>
          <w:sz w:val="24"/>
          <w:szCs w:val="24"/>
        </w:rPr>
        <w:t xml:space="preserve"> </w:t>
      </w:r>
      <w:r w:rsidR="00717BE7" w:rsidRPr="005425A7">
        <w:rPr>
          <w:rFonts w:ascii="Times New Roman" w:hAnsi="Times New Roman"/>
          <w:b/>
          <w:bCs/>
          <w:sz w:val="24"/>
          <w:szCs w:val="24"/>
        </w:rPr>
        <w:t xml:space="preserve">Найдите стоимость компании методом капитализации доходов, если среднегодовая выручка компании составляет 520 млн. </w:t>
      </w:r>
      <w:proofErr w:type="spellStart"/>
      <w:r w:rsidR="00717BE7" w:rsidRPr="005425A7">
        <w:rPr>
          <w:rFonts w:ascii="Times New Roman" w:hAnsi="Times New Roman"/>
          <w:b/>
          <w:bCs/>
          <w:sz w:val="24"/>
          <w:szCs w:val="24"/>
        </w:rPr>
        <w:t>y.e</w:t>
      </w:r>
      <w:proofErr w:type="spellEnd"/>
      <w:r w:rsidR="00717BE7" w:rsidRPr="005425A7">
        <w:rPr>
          <w:rFonts w:ascii="Times New Roman" w:hAnsi="Times New Roman"/>
          <w:b/>
          <w:bCs/>
          <w:sz w:val="24"/>
          <w:szCs w:val="24"/>
        </w:rPr>
        <w:t xml:space="preserve">., средние годовые издержки - 420 млн. </w:t>
      </w:r>
      <w:proofErr w:type="spellStart"/>
      <w:r w:rsidR="00717BE7" w:rsidRPr="005425A7">
        <w:rPr>
          <w:rFonts w:ascii="Times New Roman" w:hAnsi="Times New Roman"/>
          <w:b/>
          <w:bCs/>
          <w:sz w:val="24"/>
          <w:szCs w:val="24"/>
        </w:rPr>
        <w:t>y.e</w:t>
      </w:r>
      <w:proofErr w:type="spellEnd"/>
      <w:r w:rsidR="00717BE7" w:rsidRPr="005425A7">
        <w:rPr>
          <w:rFonts w:ascii="Times New Roman" w:hAnsi="Times New Roman"/>
          <w:b/>
          <w:bCs/>
          <w:sz w:val="24"/>
          <w:szCs w:val="24"/>
        </w:rPr>
        <w:t>, налог на прибыль - 20%, а коэффициент капитализации доходов равен 0.16.</w:t>
      </w:r>
    </w:p>
    <w:p w14:paraId="227C4496" w14:textId="77777777" w:rsidR="00717BE7" w:rsidRPr="005425A7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A) </w:t>
      </w:r>
      <w:r w:rsidR="00717BE7" w:rsidRPr="005425A7">
        <w:rPr>
          <w:rFonts w:ascii="Times New Roman" w:hAnsi="Times New Roman"/>
          <w:sz w:val="24"/>
          <w:szCs w:val="24"/>
          <w:lang w:val="en-US"/>
        </w:rPr>
        <w:t xml:space="preserve">630 </w:t>
      </w:r>
      <w:r w:rsidR="00717BE7" w:rsidRPr="005425A7">
        <w:rPr>
          <w:rFonts w:ascii="Times New Roman" w:hAnsi="Times New Roman"/>
          <w:sz w:val="24"/>
          <w:szCs w:val="24"/>
        </w:rPr>
        <w:t>млн</w:t>
      </w:r>
      <w:r w:rsidR="00717BE7" w:rsidRPr="005425A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17BE7" w:rsidRPr="005425A7">
        <w:rPr>
          <w:rFonts w:ascii="Times New Roman" w:hAnsi="Times New Roman"/>
          <w:sz w:val="24"/>
          <w:szCs w:val="24"/>
          <w:lang w:val="en-US"/>
        </w:rPr>
        <w:t>y.e</w:t>
      </w:r>
      <w:proofErr w:type="spellEnd"/>
      <w:r w:rsidR="00717BE7"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</w:p>
    <w:p w14:paraId="122AACDB" w14:textId="7D3A8C5F" w:rsidR="00AF7CF6" w:rsidRPr="005425A7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B) </w:t>
      </w:r>
      <w:r w:rsidR="00717BE7" w:rsidRPr="005425A7">
        <w:rPr>
          <w:rFonts w:ascii="Times New Roman" w:hAnsi="Times New Roman"/>
          <w:sz w:val="24"/>
          <w:szCs w:val="24"/>
          <w:lang w:val="en-US"/>
        </w:rPr>
        <w:t xml:space="preserve">400 </w:t>
      </w:r>
      <w:r w:rsidR="00717BE7" w:rsidRPr="005425A7">
        <w:rPr>
          <w:rFonts w:ascii="Times New Roman" w:hAnsi="Times New Roman"/>
          <w:sz w:val="24"/>
          <w:szCs w:val="24"/>
        </w:rPr>
        <w:t>млн</w:t>
      </w:r>
      <w:r w:rsidR="00717BE7" w:rsidRPr="005425A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717BE7" w:rsidRPr="005425A7">
        <w:rPr>
          <w:rFonts w:ascii="Times New Roman" w:hAnsi="Times New Roman"/>
          <w:sz w:val="24"/>
          <w:szCs w:val="24"/>
          <w:lang w:val="en-US"/>
        </w:rPr>
        <w:t>y.e</w:t>
      </w:r>
      <w:proofErr w:type="spellEnd"/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F7CF6" w:rsidRPr="005425A7" w14:paraId="4E1B85C5" w14:textId="77777777" w:rsidTr="00AF7CF6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3A7D2448" w14:textId="77777777" w:rsidR="00717BE7" w:rsidRPr="005425A7" w:rsidRDefault="00A908B1" w:rsidP="00717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717BE7"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 </w:t>
            </w:r>
            <w:r w:rsidR="00717BE7" w:rsidRPr="005425A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717BE7"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717BE7"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y.e</w:t>
            </w:r>
            <w:proofErr w:type="spellEnd"/>
          </w:p>
          <w:p w14:paraId="1C1AE04C" w14:textId="6DE5B7D8" w:rsidR="00AF7CF6" w:rsidRPr="005425A7" w:rsidRDefault="00717BE7" w:rsidP="00717B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PV = (EBITDA -Tax)/KR = ((520 – </w:t>
            </w:r>
            <w:proofErr w:type="gramStart"/>
            <w:r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420)x</w:t>
            </w:r>
            <w:proofErr w:type="gramEnd"/>
            <w:r w:rsidRPr="00542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(1-20%))/ 16% = 500</w:t>
            </w:r>
          </w:p>
        </w:tc>
      </w:tr>
    </w:tbl>
    <w:p w14:paraId="5EE7C2AF" w14:textId="228106B0" w:rsidR="00990633" w:rsidRPr="005425A7" w:rsidRDefault="0099063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14:paraId="146497E8" w14:textId="77777777" w:rsidR="00797CE8" w:rsidRPr="005425A7" w:rsidRDefault="000526E7" w:rsidP="00797CE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425A7">
        <w:rPr>
          <w:rFonts w:ascii="Times New Roman" w:hAnsi="Times New Roman" w:cs="Times New Roman"/>
          <w:b/>
          <w:sz w:val="24"/>
          <w:szCs w:val="24"/>
        </w:rPr>
        <w:t>3</w:t>
      </w:r>
      <w:r w:rsidRPr="005425A7">
        <w:rPr>
          <w:rFonts w:ascii="Times New Roman" w:hAnsi="Times New Roman" w:cs="Times New Roman"/>
          <w:sz w:val="24"/>
          <w:szCs w:val="24"/>
        </w:rPr>
        <w:t xml:space="preserve">. </w:t>
      </w:r>
      <w:r w:rsidR="00797CE8" w:rsidRPr="005425A7">
        <w:rPr>
          <w:rFonts w:ascii="Times New Roman" w:hAnsi="Times New Roman" w:cs="Times New Roman"/>
          <w:b/>
          <w:bCs/>
          <w:sz w:val="24"/>
          <w:szCs w:val="24"/>
        </w:rPr>
        <w:t>Какие из перечисленных статей пассивов относятся к постоянным:</w:t>
      </w:r>
    </w:p>
    <w:p w14:paraId="23155886" w14:textId="77777777" w:rsidR="00797CE8" w:rsidRPr="005425A7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5425A7">
        <w:rPr>
          <w:rFonts w:ascii="Times New Roman" w:eastAsia="Calibri" w:hAnsi="Times New Roman"/>
          <w:sz w:val="24"/>
          <w:szCs w:val="24"/>
        </w:rPr>
        <w:t xml:space="preserve">) </w:t>
      </w:r>
      <w:r w:rsidR="00797CE8" w:rsidRPr="005425A7">
        <w:rPr>
          <w:rFonts w:ascii="Times New Roman" w:hAnsi="Times New Roman" w:cs="Times New Roman"/>
          <w:sz w:val="24"/>
          <w:szCs w:val="24"/>
        </w:rPr>
        <w:t>расчеты с кредиторами;</w:t>
      </w:r>
    </w:p>
    <w:p w14:paraId="1D6B9E15" w14:textId="49FB17F0" w:rsidR="0078649C" w:rsidRPr="005425A7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7CE8" w:rsidRPr="005425A7">
        <w:rPr>
          <w:rFonts w:ascii="Times New Roman" w:hAnsi="Times New Roman" w:cs="Times New Roman"/>
          <w:sz w:val="24"/>
          <w:szCs w:val="24"/>
        </w:rPr>
        <w:t>собственный капитал и приравненные к нему средства;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8649C" w:rsidRPr="005425A7" w14:paraId="3A363495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F7CF6" w:rsidRPr="005425A7" w14:paraId="3C68BF2B" w14:textId="77777777" w:rsidTr="00EC0391">
              <w:trPr>
                <w:trHeight w:val="280"/>
              </w:trPr>
              <w:tc>
                <w:tcPr>
                  <w:tcW w:w="8964" w:type="dxa"/>
                  <w:vAlign w:val="center"/>
                </w:tcPr>
                <w:p w14:paraId="056CDD0C" w14:textId="0E8EC94F" w:rsidR="00AF7CF6" w:rsidRPr="005425A7" w:rsidRDefault="00A908B1" w:rsidP="00AF7CF6">
                  <w:pPr>
                    <w:pStyle w:val="a9"/>
                    <w:ind w:left="0" w:hanging="105"/>
                    <w:rPr>
                      <w:rFonts w:ascii="Times New Roman" w:hAnsi="Times New Roman"/>
                      <w:sz w:val="24"/>
                    </w:rPr>
                  </w:pPr>
                  <w:r w:rsidRPr="005425A7">
                    <w:rPr>
                      <w:rFonts w:ascii="Times New Roman" w:eastAsia="Calibri" w:hAnsi="Times New Roman"/>
                      <w:sz w:val="24"/>
                      <w:lang w:val="en-US"/>
                    </w:rPr>
                    <w:t>C</w:t>
                  </w:r>
                  <w:r w:rsidRPr="005425A7">
                    <w:rPr>
                      <w:rFonts w:ascii="Times New Roman" w:eastAsia="Calibri" w:hAnsi="Times New Roman"/>
                      <w:sz w:val="24"/>
                    </w:rPr>
                    <w:t xml:space="preserve">) </w:t>
                  </w:r>
                  <w:r w:rsidR="00797CE8" w:rsidRPr="005425A7">
                    <w:rPr>
                      <w:rFonts w:ascii="Times New Roman" w:hAnsi="Times New Roman"/>
                      <w:sz w:val="24"/>
                    </w:rPr>
                    <w:t>долгосрочные кредиты и займы;</w:t>
                  </w:r>
                </w:p>
              </w:tc>
            </w:tr>
          </w:tbl>
          <w:p w14:paraId="449C4600" w14:textId="1E142219" w:rsidR="0078649C" w:rsidRPr="005425A7" w:rsidRDefault="0078649C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4C8C1603" w14:textId="77777777" w:rsidR="00C31C67" w:rsidRPr="005425A7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2D6201" w14:textId="77777777" w:rsidR="00717BE7" w:rsidRPr="005425A7" w:rsidRDefault="000526E7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7BE7" w:rsidRPr="0054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Дивидендная доходность акции выражается отношением:</w:t>
      </w:r>
    </w:p>
    <w:p w14:paraId="0875F92C" w14:textId="77777777" w:rsidR="00717BE7" w:rsidRPr="005425A7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дивиденда, выплачиваемая по акции / номинальная цена акции;</w:t>
      </w:r>
    </w:p>
    <w:p w14:paraId="64744064" w14:textId="051675CE" w:rsidR="00197893" w:rsidRPr="005425A7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дивиденда, выплачиваемая по акции / рыночная цена акции;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5425A7" w14:paraId="0C5CD48D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5AD73017" w14:textId="19F63543" w:rsidR="00197893" w:rsidRPr="005425A7" w:rsidRDefault="00A908B1" w:rsidP="00EC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17BE7"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выплачиваемая дивиденда и постоянный темп роста / рыночная цена акции;</w:t>
            </w:r>
          </w:p>
        </w:tc>
      </w:tr>
      <w:tr w:rsidR="00197893" w:rsidRPr="005425A7" w14:paraId="6447A898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6052D1CE" w14:textId="77777777" w:rsidR="00197893" w:rsidRPr="005425A7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8887F9" w14:textId="77777777" w:rsidR="00717BE7" w:rsidRPr="005425A7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717BE7" w:rsidRPr="005425A7">
        <w:rPr>
          <w:rFonts w:ascii="Times New Roman" w:hAnsi="Times New Roman"/>
          <w:b/>
          <w:bCs/>
          <w:sz w:val="24"/>
          <w:szCs w:val="24"/>
        </w:rPr>
        <w:t>Коммерческая организация намерена инвестировать свободные денежные средства в размере 150 тыс. у.е. на четырехлетний срок. Возможны два варианта вложений: средства вносятся на депозитный счет в банке с начислением процентов каждые 6 месяцев по ставке 18% годовых; Б) средства передаются другой организации в качестве ссуды с начислением 24% ежегодно. Не учитывая уровень риска, определить более выгодный для организации вариант вложения денежных средств:</w:t>
      </w:r>
    </w:p>
    <w:p w14:paraId="781ED19C" w14:textId="77777777" w:rsidR="00717BE7" w:rsidRPr="005425A7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hAnsi="Times New Roman"/>
          <w:sz w:val="24"/>
          <w:szCs w:val="24"/>
        </w:rPr>
        <w:t xml:space="preserve">более выгоден вариант Б);            </w:t>
      </w:r>
    </w:p>
    <w:p w14:paraId="6F39D7E2" w14:textId="54A41DE3" w:rsidR="0078649C" w:rsidRPr="005425A7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="002E35E5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81C" w:rsidRPr="005425A7">
        <w:rPr>
          <w:rFonts w:ascii="Times New Roman" w:hAnsi="Times New Roman" w:cs="Times New Roman"/>
          <w:sz w:val="24"/>
          <w:szCs w:val="24"/>
        </w:rPr>
        <w:t xml:space="preserve"> </w:t>
      </w:r>
      <w:r w:rsidR="00717BE7" w:rsidRPr="005425A7">
        <w:rPr>
          <w:rFonts w:ascii="Times New Roman" w:hAnsi="Times New Roman"/>
          <w:sz w:val="24"/>
          <w:szCs w:val="24"/>
        </w:rPr>
        <w:t>оба варианта обеспечивают одинаковый уровень дохода;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5425A7" w14:paraId="5C7ECBE7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6005D318" w14:textId="77777777" w:rsidR="00717BE7" w:rsidRPr="005425A7" w:rsidRDefault="00A908B1" w:rsidP="00717BE7">
            <w:pPr>
              <w:spacing w:before="20" w:after="2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17BE7" w:rsidRPr="005425A7">
              <w:rPr>
                <w:rFonts w:ascii="Times New Roman" w:hAnsi="Times New Roman" w:cs="Times New Roman"/>
                <w:sz w:val="24"/>
                <w:szCs w:val="24"/>
              </w:rPr>
              <w:t>более выгоден вариант А);</w:t>
            </w:r>
          </w:p>
          <w:p w14:paraId="618593AA" w14:textId="5A80391A" w:rsidR="0078649C" w:rsidRPr="005425A7" w:rsidRDefault="00717BE7" w:rsidP="00717BE7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5A7">
              <w:rPr>
                <w:rFonts w:ascii="Times New Roman" w:hAnsi="Times New Roman" w:cs="Times New Roman"/>
                <w:sz w:val="24"/>
                <w:szCs w:val="24"/>
              </w:rPr>
              <w:t>a)  (</w:t>
            </w:r>
            <w:proofErr w:type="gramEnd"/>
            <w:r w:rsidRPr="005425A7">
              <w:rPr>
                <w:rFonts w:ascii="Times New Roman" w:hAnsi="Times New Roman" w:cs="Times New Roman"/>
                <w:sz w:val="24"/>
                <w:szCs w:val="24"/>
              </w:rPr>
              <w:t>1 + 9%)^8 = 1.9926 x 150 = 298.88;  b) (1+ 24%)^4 = 2.36 x 150 = 354.6</w:t>
            </w:r>
          </w:p>
        </w:tc>
      </w:tr>
    </w:tbl>
    <w:p w14:paraId="07615362" w14:textId="77777777" w:rsidR="001C2035" w:rsidRPr="005425A7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A5166D8" w14:textId="1B7F5378" w:rsidR="00505D77" w:rsidRPr="005425A7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425A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797CE8" w:rsidRPr="005425A7">
        <w:rPr>
          <w:rFonts w:ascii="Times New Roman" w:hAnsi="Times New Roman"/>
          <w:b/>
          <w:bCs/>
          <w:sz w:val="24"/>
          <w:szCs w:val="24"/>
        </w:rPr>
        <w:t>Теория представительства предполагает:</w:t>
      </w:r>
    </w:p>
    <w:p w14:paraId="4B4421F7" w14:textId="77777777" w:rsidR="00797CE8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цели доверенных лиц, не могут совпадать с целями акционеров</w:t>
      </w:r>
      <w:r w:rsidR="00797CE8" w:rsidRPr="0054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3A08AD9" w14:textId="766B25B1" w:rsidR="001E209A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цели доверенных лиц, могут не совпадать с целями акционеров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5425A7" w14:paraId="148FBC32" w14:textId="77777777" w:rsidTr="005E011C">
        <w:trPr>
          <w:trHeight w:val="280"/>
        </w:trPr>
        <w:tc>
          <w:tcPr>
            <w:tcW w:w="8964" w:type="dxa"/>
          </w:tcPr>
          <w:p w14:paraId="1905F4DF" w14:textId="67E4A23C" w:rsidR="00CF74BE" w:rsidRPr="005425A7" w:rsidRDefault="00CF74BE" w:rsidP="0056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A7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797CE8" w:rsidRPr="005425A7">
              <w:rPr>
                <w:rFonts w:ascii="Times New Roman" w:hAnsi="Times New Roman"/>
                <w:sz w:val="24"/>
                <w:szCs w:val="24"/>
              </w:rPr>
              <w:t>цели доверенных лиц, не должны совпадать с целями акционеров</w:t>
            </w:r>
          </w:p>
        </w:tc>
      </w:tr>
    </w:tbl>
    <w:p w14:paraId="693391F1" w14:textId="77777777" w:rsidR="00D75933" w:rsidRPr="005425A7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2390D" w:rsidRPr="005425A7" w14:paraId="20EA5F03" w14:textId="77777777" w:rsidTr="00516C4E">
        <w:trPr>
          <w:trHeight w:val="280"/>
        </w:trPr>
        <w:tc>
          <w:tcPr>
            <w:tcW w:w="9923" w:type="dxa"/>
            <w:shd w:val="clear" w:color="auto" w:fill="auto"/>
            <w:vAlign w:val="center"/>
          </w:tcPr>
          <w:p w14:paraId="7A72CB33" w14:textId="41E3C888" w:rsidR="00C2390D" w:rsidRPr="005425A7" w:rsidRDefault="000526E7" w:rsidP="00516C4E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5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516C4E" w:rsidRPr="005425A7">
              <w:rPr>
                <w:rFonts w:ascii="Times New Roman" w:hAnsi="Times New Roman"/>
                <w:b/>
                <w:bCs/>
                <w:sz w:val="24"/>
                <w:szCs w:val="24"/>
              </w:rPr>
              <w:t>Коэффициент, который рассчитывается как отношение стандартного отклонения к ожидаемой доходности, это:</w:t>
            </w:r>
          </w:p>
        </w:tc>
      </w:tr>
    </w:tbl>
    <w:p w14:paraId="229E7193" w14:textId="3377CFBF" w:rsidR="00516C4E" w:rsidRPr="005425A7" w:rsidRDefault="00A908B1" w:rsidP="00516C4E">
      <w:pPr>
        <w:pStyle w:val="a9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eastAsia="Calibri" w:hAnsi="Times New Roman"/>
          <w:sz w:val="24"/>
          <w:lang w:val="en-US"/>
        </w:rPr>
        <w:t>A</w:t>
      </w:r>
      <w:r w:rsidRPr="005425A7">
        <w:rPr>
          <w:rFonts w:ascii="Times New Roman" w:eastAsia="Calibri" w:hAnsi="Times New Roman"/>
          <w:sz w:val="24"/>
        </w:rPr>
        <w:t xml:space="preserve">) </w:t>
      </w:r>
      <w:r w:rsidR="00516C4E" w:rsidRPr="005425A7">
        <w:rPr>
          <w:rFonts w:ascii="Times New Roman" w:hAnsi="Times New Roman"/>
          <w:sz w:val="24"/>
        </w:rPr>
        <w:t>коэффициент вариации</w:t>
      </w:r>
    </w:p>
    <w:p w14:paraId="25AEDA97" w14:textId="0F0E749F" w:rsidR="001E209A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16C4E" w:rsidRPr="005425A7">
        <w:rPr>
          <w:rFonts w:ascii="Times New Roman" w:hAnsi="Times New Roman"/>
          <w:sz w:val="24"/>
          <w:szCs w:val="24"/>
        </w:rPr>
        <w:t>коэффициент ковариации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5425A7" w14:paraId="091AF71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4004897B" w14:textId="22267075" w:rsidR="001E209A" w:rsidRPr="005425A7" w:rsidRDefault="00A908B1" w:rsidP="001C2035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16C4E" w:rsidRPr="005425A7">
              <w:rPr>
                <w:rFonts w:ascii="Times New Roman" w:hAnsi="Times New Roman"/>
                <w:sz w:val="24"/>
                <w:szCs w:val="24"/>
              </w:rPr>
              <w:t>коэффициент корреляции</w:t>
            </w:r>
          </w:p>
        </w:tc>
      </w:tr>
    </w:tbl>
    <w:p w14:paraId="34F59B5E" w14:textId="704B7487" w:rsidR="00D50C25" w:rsidRPr="005425A7" w:rsidRDefault="00D50C2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C254FC" w14:textId="77777777" w:rsidR="00516C4E" w:rsidRPr="005425A7" w:rsidRDefault="00516C4E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2F1AA" w14:textId="77777777" w:rsidR="00D50C25" w:rsidRPr="005425A7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D50C25" w:rsidRPr="0054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балансовую стоимость акции, если сумма активов - 12,464 тыс. у.е., сумма долгов - 4,224 тыс. у.е., количество оплаченных акций - 5,000 штук:</w:t>
      </w:r>
    </w:p>
    <w:p w14:paraId="73EC7745" w14:textId="519583EB" w:rsidR="00DA594F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0C25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1,800 у.е.</w:t>
      </w:r>
    </w:p>
    <w:p w14:paraId="50F9BD08" w14:textId="77524790" w:rsidR="00666F57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50C25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1,022 у.е.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5425A7" w14:paraId="748CF02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053AA883" w14:textId="77777777" w:rsidR="00D50C25" w:rsidRPr="005425A7" w:rsidRDefault="00A908B1" w:rsidP="00D50C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50C25" w:rsidRPr="005425A7">
              <w:rPr>
                <w:rFonts w:ascii="Times New Roman" w:hAnsi="Times New Roman" w:cs="Times New Roman"/>
                <w:sz w:val="24"/>
                <w:szCs w:val="24"/>
              </w:rPr>
              <w:t xml:space="preserve">1,648 у.е.;               </w:t>
            </w:r>
          </w:p>
          <w:p w14:paraId="0005AB65" w14:textId="365F5054" w:rsidR="00666F57" w:rsidRPr="005425A7" w:rsidRDefault="00D50C25" w:rsidP="00D50C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hAnsi="Times New Roman" w:cs="Times New Roman"/>
                <w:sz w:val="24"/>
                <w:szCs w:val="24"/>
              </w:rPr>
              <w:t>12,464 - 4,224 = 8,240 / 5,000 = 1,648</w:t>
            </w:r>
          </w:p>
        </w:tc>
      </w:tr>
    </w:tbl>
    <w:p w14:paraId="5DE5ACF5" w14:textId="77777777" w:rsidR="00281B88" w:rsidRPr="005425A7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F1AFC45" w14:textId="77777777" w:rsidR="00717BE7" w:rsidRPr="005425A7" w:rsidRDefault="000526E7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25A7">
        <w:rPr>
          <w:rFonts w:ascii="Times New Roman" w:hAnsi="Times New Roman"/>
          <w:b/>
          <w:sz w:val="24"/>
        </w:rPr>
        <w:t xml:space="preserve">9. </w:t>
      </w:r>
      <w:r w:rsidR="00717BE7" w:rsidRPr="005425A7">
        <w:rPr>
          <w:rFonts w:ascii="Times New Roman" w:hAnsi="Times New Roman"/>
          <w:b/>
          <w:bCs/>
          <w:sz w:val="24"/>
        </w:rPr>
        <w:t>В результате проведенных расчетов получили значение коэффициента абсолютной ликвидности на конец анализируемого периода, равное 0.15, это означает, что:</w:t>
      </w:r>
    </w:p>
    <w:p w14:paraId="4D17D9C0" w14:textId="77777777" w:rsidR="00717BE7" w:rsidRPr="005425A7" w:rsidRDefault="00A908B1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25A7">
        <w:rPr>
          <w:rFonts w:ascii="Times New Roman" w:eastAsia="Calibri" w:hAnsi="Times New Roman"/>
          <w:sz w:val="24"/>
          <w:lang w:val="en-US"/>
        </w:rPr>
        <w:t>A</w:t>
      </w:r>
      <w:r w:rsidRPr="005425A7">
        <w:rPr>
          <w:rFonts w:ascii="Times New Roman" w:eastAsia="Calibri" w:hAnsi="Times New Roman"/>
          <w:sz w:val="24"/>
        </w:rPr>
        <w:t xml:space="preserve">) </w:t>
      </w:r>
      <w:r w:rsidR="00717BE7" w:rsidRPr="005425A7">
        <w:rPr>
          <w:rFonts w:ascii="Times New Roman" w:hAnsi="Times New Roman"/>
          <w:sz w:val="24"/>
        </w:rPr>
        <w:t>фирма в состоянии погасить 15% своей краткосрочной задолженности за счет имеющихся денежных средств и краткосрочных финансовых вложений, быстро реализуемых в случае надобности;</w:t>
      </w:r>
    </w:p>
    <w:p w14:paraId="4BE7700E" w14:textId="73823F65" w:rsidR="00AF7CF6" w:rsidRPr="005425A7" w:rsidRDefault="00A908B1" w:rsidP="00717BE7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eastAsia="Calibri" w:hAnsi="Times New Roman"/>
          <w:sz w:val="24"/>
          <w:lang w:val="en-US"/>
        </w:rPr>
        <w:t>B</w:t>
      </w:r>
      <w:r w:rsidRPr="005425A7">
        <w:rPr>
          <w:rFonts w:ascii="Times New Roman" w:eastAsia="Calibri" w:hAnsi="Times New Roman"/>
          <w:sz w:val="24"/>
        </w:rPr>
        <w:t xml:space="preserve">) </w:t>
      </w:r>
      <w:r w:rsidR="00717BE7" w:rsidRPr="005425A7">
        <w:rPr>
          <w:rFonts w:ascii="Times New Roman" w:hAnsi="Times New Roman"/>
          <w:sz w:val="24"/>
        </w:rPr>
        <w:t>фирма неплатежеспособна, т.к. в состоянии погасить только 15% своих обязательств;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7CF6" w:rsidRPr="005425A7" w14:paraId="54D630FB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372C401" w14:textId="62A9F85E" w:rsidR="00AF7CF6" w:rsidRPr="005425A7" w:rsidRDefault="00A908B1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17BE7"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платежеспособна, т.е. в состоянии оплатить свои текущие обязательства;</w:t>
            </w:r>
          </w:p>
        </w:tc>
      </w:tr>
    </w:tbl>
    <w:p w14:paraId="5B5D59D7" w14:textId="77777777" w:rsidR="00936491" w:rsidRPr="005425A7" w:rsidRDefault="0093649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B7B88E0" w14:textId="77777777" w:rsidR="00516C4E" w:rsidRPr="005425A7" w:rsidRDefault="000526E7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516C4E" w:rsidRPr="005425A7">
        <w:rPr>
          <w:rFonts w:ascii="Times New Roman" w:hAnsi="Times New Roman" w:cs="Times New Roman"/>
          <w:b/>
          <w:bCs/>
          <w:sz w:val="24"/>
          <w:szCs w:val="24"/>
        </w:rPr>
        <w:t>Операционный остаток денежных активов формируется:</w:t>
      </w:r>
    </w:p>
    <w:p w14:paraId="1A6A50FF" w14:textId="77777777" w:rsidR="00516C4E" w:rsidRPr="005425A7" w:rsidRDefault="00A908B1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A) </w:t>
      </w:r>
      <w:r w:rsidR="00516C4E" w:rsidRPr="005425A7">
        <w:rPr>
          <w:rFonts w:ascii="Times New Roman" w:hAnsi="Times New Roman" w:cs="Times New Roman"/>
          <w:sz w:val="24"/>
          <w:szCs w:val="24"/>
        </w:rPr>
        <w:t>с целью обеспечения текущих платежей, связанных производственно-коммерческой деятельностью предприятия;</w:t>
      </w:r>
    </w:p>
    <w:p w14:paraId="270ADD1D" w14:textId="3EBA84EA" w:rsidR="00B93C74" w:rsidRPr="005425A7" w:rsidRDefault="00A908B1" w:rsidP="0051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B) </w:t>
      </w:r>
      <w:r w:rsidR="00516C4E" w:rsidRPr="005425A7">
        <w:rPr>
          <w:rFonts w:ascii="Times New Roman" w:hAnsi="Times New Roman" w:cs="Times New Roman"/>
          <w:sz w:val="24"/>
          <w:szCs w:val="24"/>
        </w:rPr>
        <w:t>с целью осуществления эффективных краткосрочных финансовых вложений;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C74" w:rsidRPr="005425A7" w14:paraId="0C1B1333" w14:textId="77777777" w:rsidTr="00B93C74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66D1724E" w14:textId="59045EA6" w:rsidR="00B93C74" w:rsidRPr="005425A7" w:rsidRDefault="00A908B1" w:rsidP="0051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5425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16C4E" w:rsidRPr="005425A7">
              <w:rPr>
                <w:rFonts w:ascii="Times New Roman" w:hAnsi="Times New Roman" w:cs="Times New Roman"/>
                <w:sz w:val="24"/>
                <w:szCs w:val="24"/>
              </w:rPr>
              <w:t>для страхования риска несвоевременного поступления денежных средств от операционной деятельности;</w:t>
            </w:r>
          </w:p>
        </w:tc>
      </w:tr>
    </w:tbl>
    <w:p w14:paraId="53F7DC6C" w14:textId="77777777" w:rsidR="0001182C" w:rsidRPr="005425A7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E9A164" w14:textId="77777777" w:rsidR="00797CE8" w:rsidRPr="005425A7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hAnsi="Times New Roman"/>
          <w:b/>
          <w:sz w:val="24"/>
          <w:lang w:val="kk-KZ"/>
        </w:rPr>
        <w:t xml:space="preserve">11. </w:t>
      </w:r>
      <w:r w:rsidR="00797CE8" w:rsidRPr="005425A7">
        <w:rPr>
          <w:rFonts w:ascii="Times New Roman" w:hAnsi="Times New Roman"/>
          <w:b/>
          <w:bCs/>
          <w:kern w:val="0"/>
          <w:sz w:val="24"/>
          <w14:numSpacing w14:val="default"/>
        </w:rPr>
        <w:t>Показатели относительной экономии ресурсов используются для:</w:t>
      </w:r>
    </w:p>
    <w:p w14:paraId="09039336" w14:textId="77777777" w:rsidR="00797CE8" w:rsidRPr="005425A7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hAnsi="Times New Roman"/>
          <w:sz w:val="24"/>
        </w:rPr>
        <w:t xml:space="preserve">А) </w:t>
      </w:r>
      <w:r w:rsidR="00797CE8" w:rsidRPr="005425A7">
        <w:rPr>
          <w:rFonts w:ascii="Times New Roman" w:hAnsi="Times New Roman"/>
          <w:kern w:val="0"/>
          <w:sz w:val="24"/>
          <w14:numSpacing w14:val="default"/>
        </w:rPr>
        <w:t>оценки величины прибыли;</w:t>
      </w:r>
    </w:p>
    <w:p w14:paraId="03C93097" w14:textId="299BF469" w:rsidR="00D75933" w:rsidRPr="005425A7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hAnsi="Times New Roman"/>
          <w:sz w:val="24"/>
        </w:rPr>
        <w:t xml:space="preserve">В) </w:t>
      </w:r>
      <w:r w:rsidR="00797CE8" w:rsidRPr="005425A7">
        <w:rPr>
          <w:rFonts w:ascii="Times New Roman" w:hAnsi="Times New Roman"/>
          <w:kern w:val="0"/>
          <w:sz w:val="24"/>
          <w14:numSpacing w14:val="default"/>
        </w:rPr>
        <w:t>оценки ресурсосбережения;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5425A7" w14:paraId="05E4ED08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5859BE43" w14:textId="729267D4" w:rsidR="00FD43DB" w:rsidRPr="005425A7" w:rsidRDefault="00A908B1" w:rsidP="00505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797CE8" w:rsidRPr="005425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оценки качества показателей прибыли;</w:t>
            </w:r>
            <w:r w:rsidR="00797CE8" w:rsidRPr="0054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3DB" w:rsidRPr="005425A7" w14:paraId="743A18D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3A65F378" w14:textId="77777777" w:rsidR="00FD43DB" w:rsidRPr="005425A7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35E5" w:rsidRPr="005425A7" w14:paraId="6B7A28EC" w14:textId="77777777" w:rsidTr="00516C4E">
        <w:trPr>
          <w:trHeight w:val="210"/>
        </w:trPr>
        <w:tc>
          <w:tcPr>
            <w:tcW w:w="10173" w:type="dxa"/>
            <w:noWrap/>
            <w:vAlign w:val="center"/>
          </w:tcPr>
          <w:p w14:paraId="7782AED5" w14:textId="6DA3B514" w:rsidR="002E35E5" w:rsidRPr="005425A7" w:rsidRDefault="000526E7" w:rsidP="002E35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="00516C4E" w:rsidRPr="005425A7">
              <w:rPr>
                <w:rFonts w:ascii="Times New Roman" w:hAnsi="Times New Roman"/>
                <w:b/>
                <w:bCs/>
                <w:sz w:val="24"/>
                <w:szCs w:val="24"/>
              </w:rPr>
              <w:t>Общая рентабельность собственного капитала организации по данным финансовой отчетности рассчитывается как отношение</w:t>
            </w:r>
            <w:r w:rsidR="00516C4E" w:rsidRPr="005425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169063BF" w14:textId="77777777" w:rsidR="00516C4E" w:rsidRPr="005425A7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16C4E" w:rsidRPr="005425A7">
        <w:rPr>
          <w:rFonts w:ascii="Times New Roman" w:hAnsi="Times New Roman"/>
          <w:sz w:val="24"/>
          <w:szCs w:val="24"/>
        </w:rPr>
        <w:t>общей прибыли (прибыль до налогообложения) к средней стоимости собственного капитала;</w:t>
      </w:r>
    </w:p>
    <w:p w14:paraId="06BA37DB" w14:textId="7A2D9024" w:rsidR="001B6634" w:rsidRPr="005425A7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16C4E" w:rsidRPr="005425A7">
        <w:rPr>
          <w:rFonts w:ascii="Times New Roman" w:hAnsi="Times New Roman"/>
          <w:sz w:val="24"/>
          <w:szCs w:val="24"/>
        </w:rPr>
        <w:t>чистой прибыли к средней стоимости собственного капитала;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5425A7" w14:paraId="082E4A8F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0FD8043" w14:textId="22B01A20" w:rsidR="001B6634" w:rsidRPr="005425A7" w:rsidRDefault="00A908B1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16C4E"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от продаж к средней стоимости капитала;</w:t>
            </w:r>
          </w:p>
        </w:tc>
      </w:tr>
    </w:tbl>
    <w:p w14:paraId="72EEF69C" w14:textId="77777777" w:rsidR="001C2035" w:rsidRPr="005425A7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553E9E2" w14:textId="77777777" w:rsidR="00717BE7" w:rsidRPr="005425A7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717BE7" w:rsidRPr="0054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эффекта финансового рычага может быть обеспечен рост рентабельности собственного капитала в случае, если:</w:t>
      </w:r>
    </w:p>
    <w:p w14:paraId="427FD47B" w14:textId="77777777" w:rsidR="00717BE7" w:rsidRPr="005425A7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заемных средств выше рентабельности вложений капитала;</w:t>
      </w:r>
    </w:p>
    <w:p w14:paraId="0A65C1EE" w14:textId="01B49A5B" w:rsidR="003D2941" w:rsidRPr="005425A7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рентабельность продаж выше процентной ставки за кредит;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5425A7" w14:paraId="0B586ADA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339CC1D" w14:textId="1EA9C4AF" w:rsidR="003D2941" w:rsidRPr="005425A7" w:rsidRDefault="00A908B1" w:rsidP="0007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5425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7BE7"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заемных средств ниже рентабельности вложений капитала;</w:t>
            </w:r>
          </w:p>
        </w:tc>
      </w:tr>
      <w:tr w:rsidR="003D2941" w:rsidRPr="005425A7" w14:paraId="7A2F0491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5A07D97A" w14:textId="77777777" w:rsidR="003D2941" w:rsidRPr="005425A7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D24180" w14:textId="77777777" w:rsidR="00797CE8" w:rsidRPr="005425A7" w:rsidRDefault="000526E7" w:rsidP="00797CE8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25A7">
        <w:rPr>
          <w:rFonts w:ascii="Times New Roman" w:hAnsi="Times New Roman"/>
          <w:b/>
          <w:sz w:val="24"/>
        </w:rPr>
        <w:t xml:space="preserve">14. </w:t>
      </w:r>
      <w:r w:rsidR="00797CE8" w:rsidRPr="005425A7">
        <w:rPr>
          <w:rFonts w:ascii="Times New Roman" w:hAnsi="Times New Roman"/>
          <w:b/>
          <w:bCs/>
          <w:kern w:val="0"/>
          <w:sz w:val="24"/>
          <w14:numSpacing w14:val="default"/>
        </w:rPr>
        <w:t>Какой показатель оценивает уровень использования основных фондов и нематериальных активов:</w:t>
      </w:r>
    </w:p>
    <w:p w14:paraId="1C3B5E72" w14:textId="3B3E5797" w:rsidR="00AF7CF6" w:rsidRPr="005425A7" w:rsidRDefault="00A908B1" w:rsidP="00797CE8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25A7">
        <w:rPr>
          <w:rFonts w:ascii="Times New Roman" w:eastAsia="Calibri" w:hAnsi="Times New Roman"/>
          <w:sz w:val="24"/>
          <w:lang w:val="en-US"/>
        </w:rPr>
        <w:t>A</w:t>
      </w:r>
      <w:r w:rsidRPr="005425A7">
        <w:rPr>
          <w:rFonts w:ascii="Times New Roman" w:eastAsia="Calibri" w:hAnsi="Times New Roman"/>
          <w:sz w:val="24"/>
        </w:rPr>
        <w:t xml:space="preserve">) </w:t>
      </w:r>
      <w:r w:rsidR="00797CE8" w:rsidRPr="005425A7">
        <w:rPr>
          <w:rFonts w:ascii="Times New Roman" w:hAnsi="Times New Roman"/>
          <w:kern w:val="0"/>
          <w:sz w:val="24"/>
          <w14:numSpacing w14:val="default"/>
        </w:rPr>
        <w:t>использование капитала проводится применительно к общей величине и к составным частям капитала;</w:t>
      </w:r>
    </w:p>
    <w:p w14:paraId="5B5A0BA4" w14:textId="102252D4" w:rsidR="00734EC9" w:rsidRPr="005425A7" w:rsidRDefault="00A908B1" w:rsidP="00AF7CF6">
      <w:pPr>
        <w:pStyle w:val="a9"/>
        <w:jc w:val="both"/>
        <w:rPr>
          <w:rFonts w:ascii="Times New Roman" w:hAnsi="Times New Roman"/>
          <w:sz w:val="24"/>
        </w:rPr>
      </w:pPr>
      <w:r w:rsidRPr="005425A7">
        <w:rPr>
          <w:rFonts w:ascii="Times New Roman" w:eastAsia="Calibri" w:hAnsi="Times New Roman"/>
          <w:sz w:val="24"/>
          <w:lang w:val="en-US"/>
        </w:rPr>
        <w:t>B</w:t>
      </w:r>
      <w:r w:rsidRPr="005425A7">
        <w:rPr>
          <w:rFonts w:ascii="Times New Roman" w:eastAsia="Calibri" w:hAnsi="Times New Roman"/>
          <w:sz w:val="24"/>
        </w:rPr>
        <w:t xml:space="preserve">) </w:t>
      </w:r>
      <w:r w:rsidR="00797CE8" w:rsidRPr="005425A7">
        <w:rPr>
          <w:rFonts w:ascii="Times New Roman" w:hAnsi="Times New Roman"/>
          <w:kern w:val="0"/>
          <w:sz w:val="24"/>
          <w14:numSpacing w14:val="default"/>
        </w:rPr>
        <w:t>минимум времени на оборот капитала, т.е. ускорение оборачиваемости средств;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5425A7" w14:paraId="704A644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287D76FC" w14:textId="2A0FD3B2" w:rsidR="00734EC9" w:rsidRPr="005425A7" w:rsidRDefault="00A908B1" w:rsidP="00AF7C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797CE8" w:rsidRPr="005425A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  <w:t xml:space="preserve">с помощью показателей Фондоотдачи и </w:t>
            </w:r>
            <w:proofErr w:type="spellStart"/>
            <w:r w:rsidR="00797CE8" w:rsidRPr="005425A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  <w:t>Фондоемкости</w:t>
            </w:r>
            <w:proofErr w:type="spellEnd"/>
            <w:r w:rsidR="00797CE8" w:rsidRPr="005425A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numSpacing w14:val="default"/>
              </w:rPr>
              <w:t>;</w:t>
            </w:r>
          </w:p>
        </w:tc>
      </w:tr>
      <w:tr w:rsidR="00734EC9" w:rsidRPr="005425A7" w14:paraId="4E8D1E6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0F6FE77" w14:textId="77777777" w:rsidR="00734EC9" w:rsidRPr="005425A7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D53B04" w14:textId="77777777" w:rsidR="00516C4E" w:rsidRPr="005425A7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516C4E" w:rsidRPr="005425A7">
        <w:rPr>
          <w:rFonts w:ascii="Times New Roman" w:hAnsi="Times New Roman" w:cs="Times New Roman"/>
          <w:b/>
          <w:bCs/>
          <w:sz w:val="24"/>
          <w:szCs w:val="24"/>
        </w:rPr>
        <w:t>Целью управления оборотным капиталом является:</w:t>
      </w:r>
    </w:p>
    <w:p w14:paraId="217F6029" w14:textId="77777777" w:rsidR="00516C4E" w:rsidRPr="005425A7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hAnsi="Times New Roman" w:cs="Times New Roman"/>
          <w:sz w:val="24"/>
          <w:szCs w:val="24"/>
        </w:rPr>
        <w:t xml:space="preserve">А) </w:t>
      </w:r>
      <w:r w:rsidR="00516C4E" w:rsidRPr="005425A7">
        <w:rPr>
          <w:rFonts w:ascii="Times New Roman" w:hAnsi="Times New Roman" w:cs="Times New Roman"/>
          <w:sz w:val="24"/>
          <w:szCs w:val="24"/>
        </w:rPr>
        <w:t>определение источников покрытия оборотных активов и соотношения между ними;</w:t>
      </w:r>
    </w:p>
    <w:p w14:paraId="5F0D6EC5" w14:textId="2B5587D8" w:rsidR="00CE4C80" w:rsidRPr="005425A7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5A7">
        <w:rPr>
          <w:rFonts w:ascii="Times New Roman" w:hAnsi="Times New Roman" w:cs="Times New Roman"/>
          <w:sz w:val="24"/>
          <w:szCs w:val="24"/>
        </w:rPr>
        <w:t xml:space="preserve">В) </w:t>
      </w:r>
      <w:r w:rsidR="00516C4E" w:rsidRPr="005425A7">
        <w:rPr>
          <w:rFonts w:ascii="Times New Roman" w:hAnsi="Times New Roman"/>
          <w:sz w:val="24"/>
          <w:szCs w:val="24"/>
        </w:rPr>
        <w:t>оптимальный выбор финансирования инвестиционных проектов;</w:t>
      </w:r>
    </w:p>
    <w:tbl>
      <w:tblPr>
        <w:tblStyle w:val="4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31C67" w:rsidRPr="005425A7" w14:paraId="61312A64" w14:textId="77777777" w:rsidTr="00516C4E">
        <w:trPr>
          <w:trHeight w:val="280"/>
        </w:trPr>
        <w:tc>
          <w:tcPr>
            <w:tcW w:w="10173" w:type="dxa"/>
            <w:vAlign w:val="bottom"/>
          </w:tcPr>
          <w:p w14:paraId="215F5449" w14:textId="7793741E" w:rsidR="00C31C67" w:rsidRPr="005425A7" w:rsidRDefault="00D75933" w:rsidP="00516C4E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516C4E" w:rsidRPr="005425A7">
              <w:rPr>
                <w:rFonts w:ascii="Times New Roman" w:hAnsi="Times New Roman" w:cs="Times New Roman"/>
                <w:sz w:val="24"/>
                <w:szCs w:val="24"/>
              </w:rPr>
              <w:t>определение оптимального с точки зрения эффективности производства объема и структуры оборотных активов;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F57" w:rsidRPr="005425A7" w14:paraId="78194211" w14:textId="77777777" w:rsidTr="001B6634">
        <w:trPr>
          <w:trHeight w:val="80"/>
        </w:trPr>
        <w:tc>
          <w:tcPr>
            <w:tcW w:w="10065" w:type="dxa"/>
            <w:vAlign w:val="center"/>
            <w:hideMark/>
          </w:tcPr>
          <w:p w14:paraId="36342F2C" w14:textId="4EAB9A16" w:rsidR="00C2390D" w:rsidRPr="005425A7" w:rsidRDefault="00C2390D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32E9C" w14:textId="77777777" w:rsidR="00516C4E" w:rsidRPr="005425A7" w:rsidRDefault="00516C4E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027398" w14:textId="3ACA5E4F" w:rsidR="00666F57" w:rsidRPr="005425A7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717BE7" w:rsidRPr="0054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определяется продолжительность оборота оборотных активов за год:</w:t>
            </w:r>
          </w:p>
        </w:tc>
      </w:tr>
    </w:tbl>
    <w:p w14:paraId="01512B7E" w14:textId="77777777" w:rsidR="00717BE7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hAnsi="Times New Roman" w:cs="Times New Roman"/>
          <w:sz w:val="24"/>
          <w:szCs w:val="24"/>
        </w:rPr>
        <w:t>среднегодовые остатки оборотных активов / выручка от продаж;</w:t>
      </w:r>
    </w:p>
    <w:p w14:paraId="6C579D28" w14:textId="3488FD09" w:rsidR="00CE4C80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hAnsi="Times New Roman" w:cs="Times New Roman"/>
          <w:sz w:val="24"/>
          <w:szCs w:val="24"/>
        </w:rPr>
        <w:t>выручка от продаж / среднегодовые остатки оборотных активов;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5425A7" w14:paraId="250F0DB4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78350508" w14:textId="584A4836" w:rsidR="00CE4C80" w:rsidRPr="005425A7" w:rsidRDefault="00A908B1" w:rsidP="002E35E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17BE7" w:rsidRPr="005425A7">
              <w:rPr>
                <w:rFonts w:ascii="Times New Roman" w:hAnsi="Times New Roman" w:cs="Times New Roman"/>
                <w:sz w:val="24"/>
                <w:szCs w:val="24"/>
              </w:rPr>
              <w:t>360 / коэффициент оборачиваемости оборотных активов (в оборотах);</w:t>
            </w:r>
          </w:p>
        </w:tc>
      </w:tr>
      <w:tr w:rsidR="00CE4C80" w:rsidRPr="005425A7" w14:paraId="44C344BC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4D8D675D" w14:textId="77777777" w:rsidR="00CE4C80" w:rsidRPr="005425A7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1230B3FF" w14:textId="77777777" w:rsidR="007E0B85" w:rsidRPr="005425A7" w:rsidRDefault="007E0B85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59BA5" w14:textId="77777777" w:rsidR="00D50C25" w:rsidRPr="005425A7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D50C25" w:rsidRPr="005425A7">
        <w:rPr>
          <w:rFonts w:ascii="Times New Roman" w:hAnsi="Times New Roman"/>
          <w:b/>
          <w:bCs/>
          <w:sz w:val="24"/>
          <w:szCs w:val="24"/>
        </w:rPr>
        <w:t>Основные финансовые коэффициенты, характеризующие структуру капитала:</w:t>
      </w:r>
    </w:p>
    <w:p w14:paraId="10B0AE06" w14:textId="77777777" w:rsidR="00D50C25" w:rsidRPr="005425A7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0C25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соотношения собственных и заемных средств;</w:t>
      </w:r>
    </w:p>
    <w:p w14:paraId="42F385BB" w14:textId="6DE3F0CB" w:rsidR="00860543" w:rsidRPr="005425A7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0C25" w:rsidRPr="0054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маневренности;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5425A7" w14:paraId="38A76934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78F6F9" w14:textId="23E41C98" w:rsidR="00860543" w:rsidRPr="005425A7" w:rsidRDefault="007961C0" w:rsidP="00B93C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50C25" w:rsidRPr="0054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собственного капитала;</w:t>
            </w:r>
          </w:p>
        </w:tc>
      </w:tr>
    </w:tbl>
    <w:p w14:paraId="097BB2F5" w14:textId="77777777" w:rsidR="00281B88" w:rsidRPr="005425A7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5425A7" w14:paraId="61DC40EF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8D03EB" w14:textId="2886B64E" w:rsidR="0001182C" w:rsidRPr="005425A7" w:rsidRDefault="005E0602" w:rsidP="00AF7C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797CE8" w:rsidRPr="005425A7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Эффективный рынок — это рынок, характеризующийся:</w:t>
            </w:r>
          </w:p>
        </w:tc>
      </w:tr>
    </w:tbl>
    <w:p w14:paraId="69B407BA" w14:textId="77777777" w:rsidR="00797CE8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Временной эффективностью в отношении осуществляемых на нем сделок</w:t>
      </w:r>
      <w:r w:rsidR="00797CE8"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A6E7D30" w14:textId="097E409F" w:rsidR="0001182C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7CE8" w:rsidRPr="005425A7">
        <w:rPr>
          <w:rFonts w:ascii="Times New Roman" w:hAnsi="Times New Roman"/>
          <w:sz w:val="24"/>
          <w:szCs w:val="24"/>
        </w:rPr>
        <w:t>Информационной насыщенностью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5425A7" w14:paraId="56547C8D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3A96114" w14:textId="68AA8FB3" w:rsidR="00AF7CF6" w:rsidRPr="005425A7" w:rsidRDefault="00A908B1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97CE8" w:rsidRPr="005425A7">
              <w:rPr>
                <w:rFonts w:ascii="Times New Roman" w:hAnsi="Times New Roman"/>
                <w:sz w:val="24"/>
                <w:szCs w:val="24"/>
              </w:rPr>
              <w:t>Релевантностью о ценах и объемах основной массы продаваемых товаров</w:t>
            </w:r>
          </w:p>
          <w:p w14:paraId="7257A256" w14:textId="77777777" w:rsidR="00797CE8" w:rsidRPr="005425A7" w:rsidRDefault="00797CE8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9792" w14:textId="15993EC3" w:rsidR="00AF7CF6" w:rsidRPr="005425A7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6AA00" w14:textId="77777777" w:rsidR="00717BE7" w:rsidRPr="005425A7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717BE7" w:rsidRPr="005425A7">
        <w:rPr>
          <w:rFonts w:ascii="Times New Roman" w:hAnsi="Times New Roman"/>
          <w:b/>
          <w:bCs/>
          <w:sz w:val="24"/>
          <w:szCs w:val="24"/>
        </w:rPr>
        <w:t>Финансовый леверидж представляет собой:</w:t>
      </w:r>
    </w:p>
    <w:p w14:paraId="33C8647D" w14:textId="5E40CF94" w:rsidR="00505D77" w:rsidRPr="005425A7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hAnsi="Times New Roman"/>
          <w:sz w:val="24"/>
          <w:szCs w:val="24"/>
        </w:rPr>
        <w:t>соотношение между долгосрочными и краткосрочными источниками финансирования;</w:t>
      </w:r>
    </w:p>
    <w:p w14:paraId="400D56A1" w14:textId="260B5FE5" w:rsidR="00505D77" w:rsidRPr="005425A7" w:rsidRDefault="00A908B1" w:rsidP="00505D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17BE7" w:rsidRPr="005425A7">
        <w:rPr>
          <w:rFonts w:ascii="Times New Roman" w:hAnsi="Times New Roman"/>
          <w:sz w:val="24"/>
          <w:szCs w:val="24"/>
        </w:rPr>
        <w:t>соотношение между заемным капиталом и внеоборотными активами;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505D77" w:rsidRPr="005425A7" w14:paraId="286263C8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9AD4CA7" w14:textId="7724998D" w:rsidR="00505D77" w:rsidRPr="005425A7" w:rsidRDefault="00A908B1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717BE7" w:rsidRPr="005425A7">
              <w:rPr>
                <w:rFonts w:ascii="Times New Roman" w:hAnsi="Times New Roman"/>
                <w:sz w:val="24"/>
                <w:szCs w:val="24"/>
              </w:rPr>
              <w:t>соотношение между заемным капиталом и собственным капиталом;</w:t>
            </w:r>
          </w:p>
        </w:tc>
      </w:tr>
    </w:tbl>
    <w:p w14:paraId="2AD1C4E2" w14:textId="6166653B" w:rsidR="00C9181C" w:rsidRPr="005425A7" w:rsidRDefault="00C9181C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E360C" w14:textId="77777777" w:rsidR="00516C4E" w:rsidRPr="005425A7" w:rsidRDefault="005E0602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516C4E" w:rsidRPr="005425A7">
        <w:rPr>
          <w:rFonts w:ascii="Times New Roman" w:hAnsi="Times New Roman"/>
          <w:b/>
          <w:bCs/>
          <w:sz w:val="24"/>
          <w:szCs w:val="24"/>
        </w:rPr>
        <w:t>Вложение денежных средств в финансовые активы с целью извлечения дохода и диверсификации рисков называют:</w:t>
      </w:r>
    </w:p>
    <w:p w14:paraId="03C5CE82" w14:textId="77777777" w:rsidR="00516C4E" w:rsidRPr="005425A7" w:rsidRDefault="00A908B1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16C4E" w:rsidRPr="005425A7">
        <w:rPr>
          <w:rFonts w:ascii="Times New Roman" w:hAnsi="Times New Roman"/>
          <w:sz w:val="24"/>
          <w:szCs w:val="24"/>
        </w:rPr>
        <w:t>реальные инвестиции</w:t>
      </w:r>
      <w:r w:rsidR="00516C4E"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B425F20" w14:textId="0DBF1620" w:rsidR="00753615" w:rsidRPr="005425A7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A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516C4E" w:rsidRPr="005425A7">
        <w:rPr>
          <w:rFonts w:ascii="Times New Roman" w:hAnsi="Times New Roman"/>
          <w:sz w:val="24"/>
          <w:szCs w:val="24"/>
        </w:rPr>
        <w:t>финансовые инвестиции;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516C4E" w14:paraId="3B2AA22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C484277" w14:textId="652A7CA0" w:rsidR="00753615" w:rsidRPr="00516C4E" w:rsidRDefault="00A908B1" w:rsidP="00850A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16C4E" w:rsidRPr="005425A7">
              <w:rPr>
                <w:rFonts w:ascii="Times New Roman" w:hAnsi="Times New Roman"/>
                <w:sz w:val="24"/>
                <w:szCs w:val="24"/>
              </w:rPr>
              <w:t>прямые инвестиции;</w:t>
            </w:r>
          </w:p>
        </w:tc>
      </w:tr>
      <w:tr w:rsidR="00753615" w:rsidRPr="00E6189B" w14:paraId="2645881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D9C751B" w14:textId="77777777" w:rsidR="00753615" w:rsidRPr="00E6189B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1C65F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0E5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112A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6D00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B4C53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641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2D6E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A699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1258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AD42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91FD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27BFA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FE16E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A7ED30" w14:textId="345FF0BD"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342DF" w14:textId="15495867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136C5" w14:textId="2A2EE4C1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A9B00" w14:textId="05E93581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EB65BEB" w14:textId="14F14035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8F212" w14:textId="51AB5496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4D8D33D" w14:textId="7D2C8F57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184080C" w14:textId="31358F8C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ED0C9DE" w14:textId="77777777" w:rsidR="00516C4E" w:rsidRPr="00E6189B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3151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8C03B7" w14:textId="77777777" w:rsidR="00A908B1" w:rsidRPr="00E6189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777BD0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D5CFFB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87593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E35461" w14:textId="77777777" w:rsidR="00281B88" w:rsidRDefault="00281B8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7CBC9E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85CD110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CD4095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1C8598B3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1C3371F1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7CA6EDE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</w:t>
            </w:r>
            <w:proofErr w:type="gramStart"/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Задачи,  задания</w:t>
            </w:r>
            <w:proofErr w:type="gramEnd"/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в задаче могут быть не взаимосвязаны. </w:t>
            </w:r>
          </w:p>
          <w:p w14:paraId="2B01E8CD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34CBC5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31E23477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E03916C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9EEC50E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80AAEB5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2CDD4313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F630A44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558DAEC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37775E4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79690DB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4E4098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F2356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29B65CA0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C2A3C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71BD1DE7" w14:textId="77777777" w:rsidR="001F7204" w:rsidRPr="004C6CBB" w:rsidRDefault="001F7204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312C83" w14:textId="77777777" w:rsidR="00567EEE" w:rsidRPr="00E6189B" w:rsidRDefault="00567EEE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A62A3" w14:textId="77777777" w:rsidR="003F5428" w:rsidRPr="00E6189B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14:paraId="47000F91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6204AA" w14:textId="77777777" w:rsidR="00633110" w:rsidRPr="00E6189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359E98B" w14:textId="77777777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B612FAA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0D692DF7" w14:textId="71CD4A96" w:rsidR="00516C4E" w:rsidRPr="00516C4E" w:rsidRDefault="00516C4E" w:rsidP="00516C4E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516C4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516C4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516C4E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ab/>
        <w:t>Управление Оборотным Капиталом (14 баллов)</w:t>
      </w:r>
    </w:p>
    <w:tbl>
      <w:tblPr>
        <w:tblStyle w:val="6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90"/>
        <w:gridCol w:w="2003"/>
        <w:gridCol w:w="3260"/>
        <w:gridCol w:w="3686"/>
      </w:tblGrid>
      <w:tr w:rsidR="00516C4E" w:rsidRPr="00516C4E" w14:paraId="20F2D235" w14:textId="77777777" w:rsidTr="00516C4E">
        <w:trPr>
          <w:trHeight w:val="1357"/>
        </w:trPr>
        <w:tc>
          <w:tcPr>
            <w:tcW w:w="10207" w:type="dxa"/>
            <w:gridSpan w:val="5"/>
            <w:vAlign w:val="center"/>
          </w:tcPr>
          <w:p w14:paraId="1715232A" w14:textId="77777777" w:rsidR="00516C4E" w:rsidRPr="00516C4E" w:rsidRDefault="00516C4E" w:rsidP="00516C4E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покупает сталь для своих производственных нужд. Затраты на размещение и прием одной партии заказа равны 5,000 у.е. Общие затраты на хранение стали составляют 2 у.е. за тонну. Количество рабочих дней в году равно 300, а период выполнения заказа составляет 10 рабочих дней. Потребность завода:</w:t>
            </w:r>
          </w:p>
        </w:tc>
      </w:tr>
      <w:tr w:rsidR="00516C4E" w:rsidRPr="00516C4E" w14:paraId="39D90167" w14:textId="77777777" w:rsidTr="00516C4E">
        <w:trPr>
          <w:trHeight w:val="54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70DD4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 на продукцию завода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A37EF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потребность в стали (т)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14:paraId="1820B553" w14:textId="702E21D7" w:rsidR="00516C4E" w:rsidRPr="00516C4E" w:rsidRDefault="00516C4E" w:rsidP="00516C4E">
            <w:pPr>
              <w:spacing w:before="20" w:after="20"/>
              <w:ind w:left="42" w:hanging="4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каждого исхода спроса одинаковая. Финансовый менеджер готовит прогноз бюджета на следующий год.</w:t>
            </w:r>
          </w:p>
        </w:tc>
      </w:tr>
      <w:tr w:rsidR="00516C4E" w:rsidRPr="00516C4E" w14:paraId="0C46CAD6" w14:textId="77777777" w:rsidTr="00516C4E">
        <w:trPr>
          <w:trHeight w:val="3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947F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C24D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1,000,000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5932C89B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4E" w:rsidRPr="00516C4E" w14:paraId="56AC180B" w14:textId="77777777" w:rsidTr="00516C4E">
        <w:trPr>
          <w:trHeight w:val="3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622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748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800,000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384C0016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4E" w:rsidRPr="00516C4E" w14:paraId="7F9D18B2" w14:textId="77777777" w:rsidTr="00516C4E">
        <w:trPr>
          <w:trHeight w:val="3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5D9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63C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500,000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14:paraId="50CDBB73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C4E" w:rsidRPr="00516C4E" w14:paraId="6E1EADC6" w14:textId="77777777" w:rsidTr="00516C4E">
        <w:tc>
          <w:tcPr>
            <w:tcW w:w="10207" w:type="dxa"/>
            <w:gridSpan w:val="5"/>
            <w:vAlign w:val="center"/>
          </w:tcPr>
          <w:p w14:paraId="71F7EE9E" w14:textId="77777777" w:rsidR="00516C4E" w:rsidRDefault="00516C4E" w:rsidP="00516C4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48C95069" w14:textId="34D53250" w:rsidR="00516C4E" w:rsidRPr="00516C4E" w:rsidRDefault="00516C4E" w:rsidP="00516C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516C4E" w:rsidRPr="00516C4E" w14:paraId="642DAE59" w14:textId="77777777" w:rsidTr="00516C4E">
        <w:trPr>
          <w:trHeight w:val="379"/>
        </w:trPr>
        <w:tc>
          <w:tcPr>
            <w:tcW w:w="1258" w:type="dxa"/>
            <w:gridSpan w:val="2"/>
            <w:vAlign w:val="center"/>
          </w:tcPr>
          <w:p w14:paraId="29FD78C5" w14:textId="77777777" w:rsidR="00516C4E" w:rsidRPr="00516C4E" w:rsidRDefault="00516C4E" w:rsidP="00516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949" w:type="dxa"/>
            <w:gridSpan w:val="3"/>
            <w:vAlign w:val="center"/>
          </w:tcPr>
          <w:p w14:paraId="7C0EF082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определить:</w:t>
            </w:r>
          </w:p>
        </w:tc>
      </w:tr>
      <w:tr w:rsidR="00516C4E" w:rsidRPr="00516C4E" w14:paraId="49D69070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478687BD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639" w:type="dxa"/>
            <w:gridSpan w:val="4"/>
            <w:vAlign w:val="center"/>
          </w:tcPr>
          <w:p w14:paraId="0F123DB9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уровень оптимального размера заказа стали</w:t>
            </w:r>
          </w:p>
        </w:tc>
      </w:tr>
      <w:tr w:rsidR="00516C4E" w:rsidRPr="00516C4E" w14:paraId="18ADF1D4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476FF54C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639" w:type="dxa"/>
            <w:gridSpan w:val="4"/>
            <w:vAlign w:val="center"/>
          </w:tcPr>
          <w:p w14:paraId="2D2251EE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годовой размер </w:t>
            </w:r>
            <w:proofErr w:type="gramStart"/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общих  затрат</w:t>
            </w:r>
            <w:proofErr w:type="gramEnd"/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при оптимальном размере заказа стали</w:t>
            </w:r>
          </w:p>
        </w:tc>
      </w:tr>
      <w:tr w:rsidR="00516C4E" w:rsidRPr="00516C4E" w14:paraId="4BA44B86" w14:textId="77777777" w:rsidTr="00516C4E">
        <w:trPr>
          <w:trHeight w:val="379"/>
        </w:trPr>
        <w:tc>
          <w:tcPr>
            <w:tcW w:w="1258" w:type="dxa"/>
            <w:gridSpan w:val="2"/>
            <w:vAlign w:val="center"/>
          </w:tcPr>
          <w:p w14:paraId="642307BD" w14:textId="77777777" w:rsidR="00516C4E" w:rsidRPr="00516C4E" w:rsidRDefault="00516C4E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949" w:type="dxa"/>
            <w:gridSpan w:val="3"/>
            <w:vAlign w:val="center"/>
          </w:tcPr>
          <w:p w14:paraId="2EECC091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прогнозную точку возобновления заказа при:</w:t>
            </w:r>
          </w:p>
        </w:tc>
      </w:tr>
      <w:tr w:rsidR="00516C4E" w:rsidRPr="00516C4E" w14:paraId="7F7069EB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78F22D24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639" w:type="dxa"/>
            <w:gridSpan w:val="4"/>
            <w:vAlign w:val="center"/>
          </w:tcPr>
          <w:p w14:paraId="7DBAB9A2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среднегодовой потребности:</w:t>
            </w:r>
          </w:p>
        </w:tc>
      </w:tr>
      <w:tr w:rsidR="00516C4E" w:rsidRPr="00516C4E" w14:paraId="6BFA1090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169C5622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639" w:type="dxa"/>
            <w:gridSpan w:val="4"/>
            <w:vAlign w:val="center"/>
          </w:tcPr>
          <w:p w14:paraId="06A11046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высокой потребности</w:t>
            </w:r>
          </w:p>
        </w:tc>
      </w:tr>
      <w:tr w:rsidR="00516C4E" w:rsidRPr="00516C4E" w14:paraId="134CDA75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735A5AEC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9639" w:type="dxa"/>
            <w:gridSpan w:val="4"/>
            <w:vAlign w:val="center"/>
          </w:tcPr>
          <w:p w14:paraId="6C5EFE40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средней потребности</w:t>
            </w:r>
          </w:p>
        </w:tc>
      </w:tr>
      <w:tr w:rsidR="00516C4E" w:rsidRPr="00516C4E" w14:paraId="24A610A6" w14:textId="77777777" w:rsidTr="00516C4E">
        <w:trPr>
          <w:trHeight w:val="379"/>
        </w:trPr>
        <w:tc>
          <w:tcPr>
            <w:tcW w:w="568" w:type="dxa"/>
            <w:vAlign w:val="center"/>
          </w:tcPr>
          <w:p w14:paraId="06658210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(г)</w:t>
            </w:r>
          </w:p>
        </w:tc>
        <w:tc>
          <w:tcPr>
            <w:tcW w:w="9639" w:type="dxa"/>
            <w:gridSpan w:val="4"/>
            <w:vAlign w:val="center"/>
          </w:tcPr>
          <w:p w14:paraId="7F3B6531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низкой потребности</w:t>
            </w:r>
          </w:p>
        </w:tc>
      </w:tr>
    </w:tbl>
    <w:p w14:paraId="7AF58F30" w14:textId="3459E921" w:rsidR="00516C4E" w:rsidRPr="00516C4E" w:rsidRDefault="00516C4E" w:rsidP="00836FF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516C4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2.</w:t>
      </w:r>
      <w:r w:rsidRPr="00516C4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516C4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516C4E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Бухгалтерская (учетная) норма прибыли (3 балла)</w:t>
      </w:r>
    </w:p>
    <w:tbl>
      <w:tblPr>
        <w:tblStyle w:val="6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6C4E" w:rsidRPr="00516C4E" w14:paraId="78BC86E7" w14:textId="77777777" w:rsidTr="00444D28">
        <w:trPr>
          <w:trHeight w:val="1063"/>
        </w:trPr>
        <w:tc>
          <w:tcPr>
            <w:tcW w:w="9781" w:type="dxa"/>
            <w:vAlign w:val="center"/>
          </w:tcPr>
          <w:p w14:paraId="39832F5B" w14:textId="77777777" w:rsidR="00516C4E" w:rsidRPr="00516C4E" w:rsidRDefault="00516C4E" w:rsidP="00836FF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Реализация проекта стоимостью 20.5 тыс. 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 будет приносить среднюю ежегодную бухгалтерскую прибыль в размере 1.5 тыс.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. и при завершении эксплуатации проекта его можно будет реализовать по остаточной стоимости, равной 500 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y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</w:t>
            </w: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  <w:tr w:rsidR="00516C4E" w:rsidRPr="00516C4E" w14:paraId="01B6B3BC" w14:textId="77777777" w:rsidTr="00444D28">
        <w:trPr>
          <w:trHeight w:val="552"/>
        </w:trPr>
        <w:tc>
          <w:tcPr>
            <w:tcW w:w="9781" w:type="dxa"/>
            <w:vAlign w:val="center"/>
          </w:tcPr>
          <w:p w14:paraId="30B0B415" w14:textId="77777777" w:rsidR="00836FF4" w:rsidRDefault="00836FF4" w:rsidP="00836FF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65A1DADC" w14:textId="7A4E80D0" w:rsidR="00836FF4" w:rsidRDefault="00516C4E" w:rsidP="00836FF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 </w:t>
            </w:r>
          </w:p>
          <w:p w14:paraId="73904BBE" w14:textId="3C2AEFDA" w:rsidR="00516C4E" w:rsidRPr="00516C4E" w:rsidRDefault="00836FF4" w:rsidP="00836FF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516C4E"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пределить бухгалтерскую (</w:t>
            </w:r>
            <w:proofErr w:type="gramStart"/>
            <w:r w:rsidR="00516C4E"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учетную)  норму</w:t>
            </w:r>
            <w:proofErr w:type="gramEnd"/>
            <w:r w:rsidR="00516C4E"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прибыли  проекта</w:t>
            </w:r>
          </w:p>
        </w:tc>
      </w:tr>
    </w:tbl>
    <w:p w14:paraId="5919E293" w14:textId="0BAF00AF" w:rsidR="00516C4E" w:rsidRDefault="00516C4E" w:rsidP="00516C4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3B9F178" w14:textId="77777777" w:rsidR="00836FF4" w:rsidRPr="00516C4E" w:rsidRDefault="00836FF4" w:rsidP="00516C4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11612D8" w14:textId="5442E558" w:rsidR="00516C4E" w:rsidRPr="00516C4E" w:rsidRDefault="00516C4E" w:rsidP="00836FF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516C4E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516C4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516C4E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516C4E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Производные Финансовые Инструменты (</w:t>
      </w:r>
      <w:r w:rsidR="00836FF4" w:rsidRPr="00516C4E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3 балла</w:t>
      </w:r>
      <w:r w:rsidRPr="00516C4E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)</w:t>
      </w:r>
    </w:p>
    <w:tbl>
      <w:tblPr>
        <w:tblStyle w:val="6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213"/>
      </w:tblGrid>
      <w:tr w:rsidR="00516C4E" w:rsidRPr="00516C4E" w14:paraId="17EC5A6A" w14:textId="77777777" w:rsidTr="00444D28">
        <w:trPr>
          <w:trHeight w:val="377"/>
        </w:trPr>
        <w:tc>
          <w:tcPr>
            <w:tcW w:w="9781" w:type="dxa"/>
            <w:gridSpan w:val="2"/>
            <w:vAlign w:val="center"/>
          </w:tcPr>
          <w:p w14:paraId="3233E398" w14:textId="77777777" w:rsidR="00836FF4" w:rsidRDefault="00836FF4" w:rsidP="00516C4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56DDD976" w14:textId="7BFCF445" w:rsidR="00516C4E" w:rsidRPr="00516C4E" w:rsidRDefault="00516C4E" w:rsidP="00516C4E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Производной финансовый инструмент, также называемый деривативом, предусматривающий возможность покупки/ продажи права на приобретение/поставку базового актива или получение/выплату дохода, связанного с изменением некоторой характеристики этого актива.  Одним   видов деривативов являются опционы.</w:t>
            </w:r>
          </w:p>
        </w:tc>
      </w:tr>
      <w:tr w:rsidR="00516C4E" w:rsidRPr="00516C4E" w14:paraId="1E898DCD" w14:textId="77777777" w:rsidTr="00444D28">
        <w:tc>
          <w:tcPr>
            <w:tcW w:w="9781" w:type="dxa"/>
            <w:gridSpan w:val="2"/>
            <w:vAlign w:val="center"/>
          </w:tcPr>
          <w:p w14:paraId="5EBFACA1" w14:textId="77777777" w:rsidR="00836FF4" w:rsidRPr="00836FF4" w:rsidRDefault="00836FF4" w:rsidP="00516C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79F2819" w14:textId="77777777" w:rsidR="00836FF4" w:rsidRPr="00836FF4" w:rsidRDefault="00516C4E" w:rsidP="00516C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6155401D" w14:textId="33C7A70F" w:rsidR="00516C4E" w:rsidRPr="00516C4E" w:rsidRDefault="00836FF4" w:rsidP="00516C4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836FF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516C4E"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аскрыть  определения</w:t>
            </w:r>
            <w:proofErr w:type="gramEnd"/>
            <w:r w:rsidR="00516C4E" w:rsidRPr="00516C4E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следующих понятий:</w:t>
            </w:r>
          </w:p>
        </w:tc>
      </w:tr>
      <w:tr w:rsidR="00516C4E" w:rsidRPr="00516C4E" w14:paraId="4C7221B0" w14:textId="77777777" w:rsidTr="00444D28">
        <w:trPr>
          <w:trHeight w:val="379"/>
        </w:trPr>
        <w:tc>
          <w:tcPr>
            <w:tcW w:w="568" w:type="dxa"/>
            <w:vAlign w:val="center"/>
          </w:tcPr>
          <w:p w14:paraId="1E11AF37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213" w:type="dxa"/>
            <w:vAlign w:val="center"/>
          </w:tcPr>
          <w:p w14:paraId="277B9E3C" w14:textId="77777777" w:rsidR="00516C4E" w:rsidRPr="00516C4E" w:rsidRDefault="00516C4E" w:rsidP="0051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Опцион</w:t>
            </w:r>
          </w:p>
        </w:tc>
      </w:tr>
      <w:tr w:rsidR="00516C4E" w:rsidRPr="00516C4E" w14:paraId="37B7EC27" w14:textId="77777777" w:rsidTr="00444D28">
        <w:trPr>
          <w:trHeight w:val="379"/>
        </w:trPr>
        <w:tc>
          <w:tcPr>
            <w:tcW w:w="568" w:type="dxa"/>
            <w:vAlign w:val="center"/>
          </w:tcPr>
          <w:p w14:paraId="51833820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213" w:type="dxa"/>
            <w:vAlign w:val="center"/>
          </w:tcPr>
          <w:p w14:paraId="320CFFA3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 опцион</w:t>
            </w:r>
          </w:p>
        </w:tc>
      </w:tr>
      <w:tr w:rsidR="00516C4E" w:rsidRPr="00516C4E" w14:paraId="0982838E" w14:textId="77777777" w:rsidTr="00444D28">
        <w:trPr>
          <w:trHeight w:val="379"/>
        </w:trPr>
        <w:tc>
          <w:tcPr>
            <w:tcW w:w="568" w:type="dxa"/>
            <w:vAlign w:val="center"/>
          </w:tcPr>
          <w:p w14:paraId="25EB6923" w14:textId="77777777" w:rsidR="00516C4E" w:rsidRPr="00516C4E" w:rsidRDefault="00516C4E" w:rsidP="00516C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9213" w:type="dxa"/>
            <w:vAlign w:val="center"/>
          </w:tcPr>
          <w:p w14:paraId="532D3CCE" w14:textId="77777777" w:rsidR="00516C4E" w:rsidRPr="00516C4E" w:rsidRDefault="00516C4E" w:rsidP="00516C4E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 опцион</w:t>
            </w:r>
          </w:p>
        </w:tc>
      </w:tr>
    </w:tbl>
    <w:p w14:paraId="2D949AEA" w14:textId="77777777" w:rsidR="00567EEE" w:rsidRPr="00567EEE" w:rsidRDefault="00567EEE" w:rsidP="00DC23D7">
      <w:pPr>
        <w:spacing w:after="0"/>
        <w:contextualSpacing/>
        <w:rPr>
          <w:rFonts w:ascii="Times New Roman" w:hAnsi="Times New Roman" w:cs="Times New Roman"/>
        </w:rPr>
      </w:pPr>
    </w:p>
    <w:p w14:paraId="47BAFBAF" w14:textId="6B5649FB" w:rsidR="003F5428" w:rsidRDefault="003F5428" w:rsidP="00567EEE">
      <w:pPr>
        <w:spacing w:before="40"/>
        <w:contextualSpacing/>
        <w:rPr>
          <w:rFonts w:ascii="Times New Roman" w:hAnsi="Times New Roman" w:cs="Times New Roman"/>
        </w:rPr>
      </w:pPr>
    </w:p>
    <w:p w14:paraId="7BD03819" w14:textId="5CA212BE" w:rsidR="001C2035" w:rsidRDefault="001C2035" w:rsidP="001C2035">
      <w:pPr>
        <w:spacing w:before="40"/>
        <w:contextualSpacing/>
        <w:rPr>
          <w:rFonts w:ascii="Times New Roman" w:hAnsi="Times New Roman" w:cs="Times New Roman"/>
        </w:rPr>
      </w:pPr>
    </w:p>
    <w:p w14:paraId="50B5E7A7" w14:textId="77777777" w:rsidR="00647029" w:rsidRPr="001C2035" w:rsidRDefault="00647029" w:rsidP="001C2035">
      <w:pPr>
        <w:spacing w:before="40"/>
        <w:contextualSpacing/>
        <w:rPr>
          <w:rFonts w:ascii="Times New Roman" w:hAnsi="Times New Roman" w:cs="Times New Roman"/>
        </w:rPr>
      </w:pPr>
    </w:p>
    <w:p w14:paraId="7E051482" w14:textId="77777777" w:rsidR="00DD5CDB" w:rsidRPr="005A76B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37927E2D" w14:textId="77777777" w:rsidR="00275B7B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7777328E" w14:textId="7141C01D" w:rsidR="00647029" w:rsidRP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647029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647029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6470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Рыночная стоимость акций после выплаты дивидендов акциями (8 баллов) </w:t>
      </w:r>
    </w:p>
    <w:p w14:paraId="0274081C" w14:textId="77777777" w:rsidR="00647029" w:rsidRP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1"/>
        <w:tblW w:w="9923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5"/>
        <w:gridCol w:w="8808"/>
      </w:tblGrid>
      <w:tr w:rsidR="00647029" w:rsidRPr="00647029" w14:paraId="24A3E6FF" w14:textId="77777777" w:rsidTr="00647029">
        <w:tc>
          <w:tcPr>
            <w:tcW w:w="9923" w:type="dxa"/>
            <w:gridSpan w:val="2"/>
            <w:vAlign w:val="center"/>
          </w:tcPr>
          <w:p w14:paraId="32DB5DA2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Номинальная стоимость 250,000 простых акций равна 2 млн. у.е., при рыночной стоимости одной акции 60 у.е. Руководство компании приняло решение о выплате 10% - х дивидендов акциями.</w:t>
            </w:r>
          </w:p>
        </w:tc>
      </w:tr>
      <w:tr w:rsidR="00647029" w:rsidRPr="00647029" w14:paraId="6C36D1C8" w14:textId="77777777" w:rsidTr="00647029">
        <w:tc>
          <w:tcPr>
            <w:tcW w:w="9923" w:type="dxa"/>
            <w:gridSpan w:val="2"/>
            <w:vAlign w:val="center"/>
          </w:tcPr>
          <w:p w14:paraId="3EE181A1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647029" w:rsidRPr="00647029" w14:paraId="41A5E13C" w14:textId="77777777" w:rsidTr="00647029">
        <w:trPr>
          <w:trHeight w:val="379"/>
        </w:trPr>
        <w:tc>
          <w:tcPr>
            <w:tcW w:w="1115" w:type="dxa"/>
            <w:vAlign w:val="center"/>
          </w:tcPr>
          <w:p w14:paraId="0E1ACCC3" w14:textId="3867B91E" w:rsidR="00647029" w:rsidRPr="00647029" w:rsidRDefault="00647029" w:rsidP="006470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8808" w:type="dxa"/>
            <w:vAlign w:val="center"/>
          </w:tcPr>
          <w:p w14:paraId="352E05EB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по какой цене — в отсутствие информационного ("сигнализационного") эффекта — должны продаваться обыкновенные акции компании после объявления 10%-х дивидендов, выплачиваемых акциями?</w:t>
            </w:r>
          </w:p>
        </w:tc>
      </w:tr>
      <w:tr w:rsidR="00647029" w:rsidRPr="00647029" w14:paraId="06C6C406" w14:textId="77777777" w:rsidTr="00647029">
        <w:trPr>
          <w:trHeight w:val="379"/>
        </w:trPr>
        <w:tc>
          <w:tcPr>
            <w:tcW w:w="1115" w:type="dxa"/>
            <w:vAlign w:val="center"/>
          </w:tcPr>
          <w:p w14:paraId="13BEA4F9" w14:textId="7E358E69" w:rsidR="00647029" w:rsidRPr="00647029" w:rsidRDefault="00647029" w:rsidP="006470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</w:t>
            </w:r>
          </w:p>
        </w:tc>
        <w:tc>
          <w:tcPr>
            <w:tcW w:w="8808" w:type="dxa"/>
            <w:vAlign w:val="center"/>
          </w:tcPr>
          <w:p w14:paraId="13CBA6B2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Что могло бы произойти с ценой акций с учетом эффекта подачи сигналов?</w:t>
            </w:r>
          </w:p>
        </w:tc>
      </w:tr>
    </w:tbl>
    <w:p w14:paraId="125AC6FD" w14:textId="77777777" w:rsidR="00647029" w:rsidRPr="00647029" w:rsidRDefault="00647029" w:rsidP="00647029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3F90A337" w14:textId="6427F62D" w:rsid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647029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647029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6470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Сложная и смешанная схема начисления процентов (8 баллов)</w:t>
      </w:r>
      <w:r w:rsidRPr="00647029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5E7FB3F7" w14:textId="77777777" w:rsidR="00647029" w:rsidRP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1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647029" w:rsidRPr="00647029" w14:paraId="5E8E9DD5" w14:textId="77777777" w:rsidTr="00444D28">
        <w:trPr>
          <w:trHeight w:val="377"/>
        </w:trPr>
        <w:tc>
          <w:tcPr>
            <w:tcW w:w="9781" w:type="dxa"/>
            <w:gridSpan w:val="2"/>
            <w:vAlign w:val="center"/>
          </w:tcPr>
          <w:p w14:paraId="2AD23D83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Банк предоставил ссуду в размере 5,000 у.е. на 39 месяцев под 20% годовых на условиях полугодового начисления процентов.</w:t>
            </w:r>
          </w:p>
        </w:tc>
      </w:tr>
      <w:tr w:rsidR="00647029" w:rsidRPr="00647029" w14:paraId="4F1676DD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2049ED04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647029" w:rsidRPr="00647029" w14:paraId="75C7F712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BDACFE8" w14:textId="77777777" w:rsidR="00647029" w:rsidRPr="00647029" w:rsidRDefault="00647029" w:rsidP="006470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0466C609" w14:textId="0A7801D1" w:rsidR="00647029" w:rsidRPr="00647029" w:rsidRDefault="00647029" w:rsidP="00647029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рассчитать возвращаемую сумму при различных схемах начисления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процентов</w:t>
            </w:r>
          </w:p>
        </w:tc>
      </w:tr>
      <w:tr w:rsidR="00647029" w:rsidRPr="00647029" w14:paraId="5CCEDF44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135E6966" w14:textId="77777777" w:rsidR="00647029" w:rsidRPr="00647029" w:rsidRDefault="00647029" w:rsidP="006470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14:paraId="27FE2B46" w14:textId="77777777" w:rsidR="00647029" w:rsidRPr="00647029" w:rsidRDefault="00647029" w:rsidP="00647029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сложных процентов</w:t>
            </w:r>
          </w:p>
        </w:tc>
      </w:tr>
      <w:tr w:rsidR="00647029" w:rsidRPr="00647029" w14:paraId="18F8C4B4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07580E72" w14:textId="77777777" w:rsidR="00647029" w:rsidRPr="00647029" w:rsidRDefault="00647029" w:rsidP="0064702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14:paraId="582EDD9D" w14:textId="77777777" w:rsidR="00647029" w:rsidRPr="00647029" w:rsidRDefault="00647029" w:rsidP="00647029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смешанная схема</w:t>
            </w:r>
          </w:p>
        </w:tc>
      </w:tr>
    </w:tbl>
    <w:p w14:paraId="1A9ED9C0" w14:textId="77777777" w:rsidR="00647029" w:rsidRPr="00647029" w:rsidRDefault="00647029" w:rsidP="00647029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B14629B" w14:textId="24980C1A" w:rsid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647029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lastRenderedPageBreak/>
        <w:t>Задание 3.</w:t>
      </w:r>
      <w:r w:rsidRPr="00647029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6470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Анализ финансовых показателей (4 балла)</w:t>
      </w:r>
    </w:p>
    <w:p w14:paraId="78151A62" w14:textId="77777777" w:rsidR="00647029" w:rsidRPr="00647029" w:rsidRDefault="00647029" w:rsidP="006470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1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47029" w:rsidRPr="00647029" w14:paraId="0686566C" w14:textId="77777777" w:rsidTr="00444D28">
        <w:trPr>
          <w:trHeight w:val="377"/>
        </w:trPr>
        <w:tc>
          <w:tcPr>
            <w:tcW w:w="9781" w:type="dxa"/>
            <w:vAlign w:val="center"/>
          </w:tcPr>
          <w:p w14:paraId="3817B591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1)Распишите формулу для расчета добавленной рыночной стоимости (MVA)</w:t>
            </w:r>
          </w:p>
          <w:p w14:paraId="009D4CAD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2) Распишите формулу для расчета добавленной экономической стоимости (EVA)</w:t>
            </w:r>
          </w:p>
          <w:p w14:paraId="2D9349E3" w14:textId="77777777" w:rsidR="00647029" w:rsidRPr="00647029" w:rsidRDefault="00647029" w:rsidP="0064702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6470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3) Укажите основные различия между EVA и MVA.</w:t>
            </w:r>
          </w:p>
        </w:tc>
      </w:tr>
    </w:tbl>
    <w:p w14:paraId="04C8E5AC" w14:textId="77777777" w:rsidR="00275B7B" w:rsidRPr="00275B7B" w:rsidRDefault="00275B7B" w:rsidP="00275B7B">
      <w:pPr>
        <w:spacing w:before="40"/>
        <w:contextualSpacing/>
        <w:rPr>
          <w:rFonts w:ascii="Times New Roman" w:hAnsi="Times New Roman" w:cs="Times New Roman"/>
        </w:rPr>
      </w:pPr>
    </w:p>
    <w:p w14:paraId="32787957" w14:textId="52D3CEC7" w:rsidR="007F2D45" w:rsidRPr="007F2D45" w:rsidRDefault="007F2D4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18"/>
          <w:lang w:eastAsia="ru-RU"/>
        </w:rPr>
      </w:pPr>
    </w:p>
    <w:p w14:paraId="22B08FC5" w14:textId="77777777" w:rsidR="007F2D45" w:rsidRDefault="007F2D4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3D06C69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2013FC6" w14:textId="77777777" w:rsid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C815F7" w14:textId="6351DEDD" w:rsidR="00F52B41" w:rsidRP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F52B4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F52B41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Ожидаемая доходность привилегированных акций (12 баллов) </w:t>
      </w:r>
    </w:p>
    <w:p w14:paraId="56DFBE58" w14:textId="77777777" w:rsidR="00F52B41" w:rsidRP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2"/>
        <w:tblW w:w="9923" w:type="dxa"/>
        <w:tblInd w:w="-34" w:type="dxa"/>
        <w:tblLook w:val="04A0" w:firstRow="1" w:lastRow="0" w:firstColumn="1" w:lastColumn="0" w:noHBand="0" w:noVBand="1"/>
      </w:tblPr>
      <w:tblGrid>
        <w:gridCol w:w="1135"/>
        <w:gridCol w:w="8788"/>
      </w:tblGrid>
      <w:tr w:rsidR="00F52B41" w:rsidRPr="00F52B41" w14:paraId="57029242" w14:textId="77777777" w:rsidTr="00F52B41">
        <w:trPr>
          <w:trHeight w:val="377"/>
        </w:trPr>
        <w:tc>
          <w:tcPr>
            <w:tcW w:w="9923" w:type="dxa"/>
            <w:gridSpan w:val="2"/>
            <w:vAlign w:val="center"/>
          </w:tcPr>
          <w:p w14:paraId="6F317280" w14:textId="12BCDCC9" w:rsidR="00F52B41" w:rsidRPr="00F52B41" w:rsidRDefault="00F52B41" w:rsidP="00F52B41">
            <w:pPr>
              <w:spacing w:before="20" w:after="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АО «Интеграл А» выпустила бессрочные привилегированные акции номиналом 100 у.е. со ставкой 14%. Дивиденды выплачиваются ежеквартально. В настоящее время акции продаются по 90 у.е.</w:t>
            </w:r>
          </w:p>
        </w:tc>
      </w:tr>
      <w:tr w:rsidR="00F52B41" w:rsidRPr="00F52B41" w14:paraId="7842A379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923" w:type="dxa"/>
            <w:gridSpan w:val="2"/>
            <w:vAlign w:val="center"/>
          </w:tcPr>
          <w:p w14:paraId="18B1CE43" w14:textId="77777777" w:rsidR="00F52B41" w:rsidRPr="00F52B41" w:rsidRDefault="00F52B41" w:rsidP="00F52B4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F52B41" w:rsidRPr="00F52B41" w14:paraId="0588C0EF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F864F92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788" w:type="dxa"/>
            <w:vAlign w:val="center"/>
          </w:tcPr>
          <w:p w14:paraId="4EA75C32" w14:textId="77777777" w:rsidR="00F52B41" w:rsidRPr="00F52B41" w:rsidRDefault="00F52B41" w:rsidP="00F52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ожидаемую номинальную годовую доходность акций.</w:t>
            </w:r>
          </w:p>
        </w:tc>
      </w:tr>
      <w:tr w:rsidR="00F52B41" w:rsidRPr="00F52B41" w14:paraId="5C93FF4E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6A5E5156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788" w:type="dxa"/>
            <w:vAlign w:val="center"/>
          </w:tcPr>
          <w:p w14:paraId="3F633924" w14:textId="77777777" w:rsidR="00F52B41" w:rsidRPr="00F52B41" w:rsidRDefault="00F52B41" w:rsidP="00F52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ожидаемую эффективную годовую доходность акций.</w:t>
            </w:r>
          </w:p>
        </w:tc>
      </w:tr>
      <w:tr w:rsidR="00F52B41" w:rsidRPr="00F52B41" w14:paraId="3FA13603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34B63C63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3:</w:t>
            </w:r>
          </w:p>
        </w:tc>
        <w:tc>
          <w:tcPr>
            <w:tcW w:w="8788" w:type="dxa"/>
            <w:vAlign w:val="center"/>
          </w:tcPr>
          <w:p w14:paraId="4E376EC4" w14:textId="77777777" w:rsidR="00F52B41" w:rsidRPr="00F52B41" w:rsidRDefault="00F52B41" w:rsidP="00F52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ожидаемую эффективную годовую доходность после налогообложения</w:t>
            </w:r>
          </w:p>
        </w:tc>
      </w:tr>
      <w:tr w:rsidR="00F52B41" w:rsidRPr="00F52B41" w14:paraId="7DDDE1AB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6A1DEA4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8788" w:type="dxa"/>
            <w:vAlign w:val="center"/>
          </w:tcPr>
          <w:p w14:paraId="2AE71358" w14:textId="77777777" w:rsidR="00F52B41" w:rsidRPr="00F52B41" w:rsidRDefault="00F52B41" w:rsidP="00F52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для физического лица со ставкой налогообложения 25%;</w:t>
            </w:r>
          </w:p>
        </w:tc>
      </w:tr>
      <w:tr w:rsidR="00F52B41" w:rsidRPr="00F52B41" w14:paraId="440A5EAF" w14:textId="77777777" w:rsidTr="00F52B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42760FF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8788" w:type="dxa"/>
            <w:vAlign w:val="center"/>
          </w:tcPr>
          <w:p w14:paraId="35C0E47D" w14:textId="77777777" w:rsidR="00F52B41" w:rsidRPr="00F52B41" w:rsidRDefault="00F52B41" w:rsidP="00F52B41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для корпорации со ставкой налогообложения 35%, при условии, что согласно законодательству по привилегированным акциям, приобретенным за счет заемных источников, величина дохода от дивидендов должна быть уменьшена на сумму расходов по обслуживанию этих источников по ставке 30%.</w:t>
            </w:r>
          </w:p>
        </w:tc>
      </w:tr>
    </w:tbl>
    <w:p w14:paraId="5CDF4028" w14:textId="77777777" w:rsidR="00F52B41" w:rsidRPr="00F52B41" w:rsidRDefault="00F52B41" w:rsidP="00F52B41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7BAD1D89" w14:textId="7CFA8343" w:rsid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F52B4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F52B41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Средневзвешенная стоимость капитала (5 баллов)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</w:p>
    <w:p w14:paraId="318AA7C4" w14:textId="77777777" w:rsidR="00F52B41" w:rsidRP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2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F52B41" w:rsidRPr="00F52B41" w14:paraId="697A6B51" w14:textId="77777777" w:rsidTr="00444D28">
        <w:trPr>
          <w:trHeight w:val="377"/>
        </w:trPr>
        <w:tc>
          <w:tcPr>
            <w:tcW w:w="9781" w:type="dxa"/>
            <w:gridSpan w:val="2"/>
            <w:vAlign w:val="center"/>
          </w:tcPr>
          <w:p w14:paraId="7E965CFE" w14:textId="2F52CF83" w:rsidR="00F52B41" w:rsidRPr="00F52B41" w:rsidRDefault="00F52B41" w:rsidP="00F52B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spellStart"/>
            <w:r w:rsidRPr="00F52B4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Посленалоговая</w:t>
            </w:r>
            <w:proofErr w:type="spellEnd"/>
            <w:r w:rsidRPr="00F52B4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стоимость долга составляет 6.6%, привилегированных акций 10.2%; обыкновенные акции 14%.</w:t>
            </w:r>
          </w:p>
        </w:tc>
      </w:tr>
      <w:tr w:rsidR="00F52B41" w:rsidRPr="00F52B41" w14:paraId="30F56172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1873E3C3" w14:textId="77777777" w:rsidR="00F52B41" w:rsidRPr="00F52B41" w:rsidRDefault="00F52B41" w:rsidP="00F52B4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F52B41" w:rsidRPr="00F52B41" w14:paraId="55DE9F1D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50A80F54" w14:textId="77777777" w:rsidR="00F52B41" w:rsidRPr="00F52B41" w:rsidRDefault="00F52B41" w:rsidP="00F52B4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5A60FD34" w14:textId="77777777" w:rsidR="00F52B41" w:rsidRPr="00F52B41" w:rsidRDefault="00F52B41" w:rsidP="00F52B41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средневзвешенную стоимость капитала</w:t>
            </w:r>
          </w:p>
        </w:tc>
      </w:tr>
    </w:tbl>
    <w:p w14:paraId="588AF29A" w14:textId="77777777" w:rsidR="00F52B41" w:rsidRPr="00F52B41" w:rsidRDefault="00F52B41" w:rsidP="00F52B41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589DA54" w14:textId="2CA0DFE3" w:rsid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F52B41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F52B41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F52B41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Дивидендная политика (3 балла)</w:t>
      </w:r>
    </w:p>
    <w:p w14:paraId="32B9D685" w14:textId="77777777" w:rsidR="00F52B41" w:rsidRP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F52B41" w:rsidRPr="00F52B41" w14:paraId="3941217F" w14:textId="77777777" w:rsidTr="00444D28">
        <w:trPr>
          <w:trHeight w:val="377"/>
        </w:trPr>
        <w:tc>
          <w:tcPr>
            <w:tcW w:w="9781" w:type="dxa"/>
            <w:vAlign w:val="center"/>
          </w:tcPr>
          <w:p w14:paraId="7489C74B" w14:textId="77777777" w:rsidR="00F52B41" w:rsidRPr="00F52B41" w:rsidRDefault="00F52B41" w:rsidP="00F52B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Перечислите методики выплаты дивидендов.</w:t>
            </w:r>
          </w:p>
          <w:p w14:paraId="64AF6EF9" w14:textId="77777777" w:rsidR="00F52B41" w:rsidRPr="00F52B41" w:rsidRDefault="00F52B41" w:rsidP="00F52B41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F52B41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Опишите суть 2х любых из них.</w:t>
            </w:r>
          </w:p>
        </w:tc>
      </w:tr>
    </w:tbl>
    <w:p w14:paraId="12AED337" w14:textId="77777777" w:rsidR="00F52B41" w:rsidRPr="00F52B41" w:rsidRDefault="00F52B41" w:rsidP="00F52B41">
      <w:pPr>
        <w:spacing w:before="40"/>
        <w:contextualSpacing/>
        <w:rPr>
          <w:rFonts w:ascii="Times New Roman" w:hAnsi="Times New Roman" w:cs="Times New Roman"/>
        </w:rPr>
      </w:pPr>
    </w:p>
    <w:p w14:paraId="520D3FCE" w14:textId="77777777" w:rsidR="007F2D45" w:rsidRPr="007F2D45" w:rsidRDefault="007F2D45" w:rsidP="007F2D45">
      <w:pPr>
        <w:spacing w:before="40"/>
        <w:contextualSpacing/>
        <w:rPr>
          <w:rFonts w:ascii="Times New Roman" w:hAnsi="Times New Roman" w:cs="Times New Roman"/>
        </w:rPr>
      </w:pPr>
    </w:p>
    <w:p w14:paraId="390BB8EF" w14:textId="77777777" w:rsidR="00567EEE" w:rsidRPr="00567EEE" w:rsidRDefault="00567EEE" w:rsidP="00567EE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F7475E8" w14:textId="77777777" w:rsidR="004E02A5" w:rsidRPr="00314692" w:rsidRDefault="004E02A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9FBF91C" w14:textId="77777777" w:rsidR="007F2D45" w:rsidRDefault="0066525E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6EEE2806" w14:textId="77777777" w:rsidR="007F2D45" w:rsidRDefault="007F2D45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B619714" w14:textId="05C38810" w:rsidR="00836FF4" w:rsidRPr="002D2077" w:rsidRDefault="00836FF4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836FF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36FF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Темп роста прибыли (9 баллов)</w:t>
      </w:r>
    </w:p>
    <w:p w14:paraId="39477EF7" w14:textId="77777777" w:rsidR="002D2077" w:rsidRPr="00836FF4" w:rsidRDefault="002D2077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0"/>
        <w:tblW w:w="9781" w:type="dxa"/>
        <w:tblInd w:w="-34" w:type="dxa"/>
        <w:tblLook w:val="04A0" w:firstRow="1" w:lastRow="0" w:firstColumn="1" w:lastColumn="0" w:noHBand="0" w:noVBand="1"/>
      </w:tblPr>
      <w:tblGrid>
        <w:gridCol w:w="496"/>
        <w:gridCol w:w="9285"/>
      </w:tblGrid>
      <w:tr w:rsidR="00836FF4" w:rsidRPr="00836FF4" w14:paraId="3EB60665" w14:textId="77777777" w:rsidTr="00444D28">
        <w:trPr>
          <w:trHeight w:val="1272"/>
        </w:trPr>
        <w:tc>
          <w:tcPr>
            <w:tcW w:w="9781" w:type="dxa"/>
            <w:gridSpan w:val="2"/>
            <w:vAlign w:val="center"/>
          </w:tcPr>
          <w:p w14:paraId="49EDB142" w14:textId="271BDF5E" w:rsidR="00836FF4" w:rsidRPr="00836FF4" w:rsidRDefault="00836FF4" w:rsidP="002D2077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конгломерат «</w:t>
            </w:r>
            <w:proofErr w:type="spellStart"/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Dya</w:t>
            </w:r>
            <w:proofErr w:type="spellEnd"/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Tly</w:t>
            </w:r>
            <w:proofErr w:type="spellEnd"/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текущем году произвел и реализовал объем</w:t>
            </w:r>
            <w:r w:rsidR="002D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на 840 млн. у.е. Общие переменные издержки составили 50% выручки, постоянные издержки составили 350 млн. у.е. Планируется увеличить объем реализации на 10%, не выходя за пределы релевантного диапазона.</w:t>
            </w:r>
          </w:p>
        </w:tc>
      </w:tr>
      <w:tr w:rsidR="00836FF4" w:rsidRPr="00836FF4" w14:paraId="3573F06C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68202D3A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lastRenderedPageBreak/>
              <w:t>Требуется определить:</w:t>
            </w:r>
          </w:p>
        </w:tc>
      </w:tr>
      <w:tr w:rsidR="00836FF4" w:rsidRPr="00836FF4" w14:paraId="57520903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</w:trPr>
        <w:tc>
          <w:tcPr>
            <w:tcW w:w="455" w:type="dxa"/>
            <w:vAlign w:val="center"/>
          </w:tcPr>
          <w:p w14:paraId="3BDB3DB8" w14:textId="0259FAAE" w:rsidR="00836FF4" w:rsidRPr="00836FF4" w:rsidRDefault="00836FF4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64DB978E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>сумму прибыли, соответствующую новому уровню выручки от реализации</w:t>
            </w:r>
          </w:p>
        </w:tc>
      </w:tr>
      <w:tr w:rsidR="00836FF4" w:rsidRPr="00836FF4" w14:paraId="6BE7F3CB" w14:textId="77777777" w:rsidTr="00444D28">
        <w:trPr>
          <w:trHeight w:val="340"/>
        </w:trPr>
        <w:tc>
          <w:tcPr>
            <w:tcW w:w="455" w:type="dxa"/>
            <w:vAlign w:val="center"/>
          </w:tcPr>
          <w:p w14:paraId="01309D8C" w14:textId="77777777" w:rsidR="00836FF4" w:rsidRPr="00836FF4" w:rsidRDefault="00836FF4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9326" w:type="dxa"/>
            <w:vAlign w:val="center"/>
          </w:tcPr>
          <w:p w14:paraId="4118B516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>с помощью темпа прироста;</w:t>
            </w:r>
          </w:p>
        </w:tc>
      </w:tr>
      <w:tr w:rsidR="00836FF4" w:rsidRPr="00836FF4" w14:paraId="7E41A21B" w14:textId="77777777" w:rsidTr="00444D28">
        <w:trPr>
          <w:trHeight w:val="340"/>
        </w:trPr>
        <w:tc>
          <w:tcPr>
            <w:tcW w:w="455" w:type="dxa"/>
            <w:vAlign w:val="center"/>
          </w:tcPr>
          <w:p w14:paraId="3C80A024" w14:textId="77777777" w:rsidR="00836FF4" w:rsidRPr="00836FF4" w:rsidRDefault="00836FF4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326" w:type="dxa"/>
            <w:vAlign w:val="center"/>
          </w:tcPr>
          <w:p w14:paraId="2D8C6669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 xml:space="preserve">с помощью операционного рычага </w:t>
            </w:r>
          </w:p>
        </w:tc>
      </w:tr>
      <w:tr w:rsidR="00836FF4" w:rsidRPr="00836FF4" w14:paraId="3BD55A53" w14:textId="77777777" w:rsidTr="00444D28">
        <w:trPr>
          <w:trHeight w:val="340"/>
        </w:trPr>
        <w:tc>
          <w:tcPr>
            <w:tcW w:w="455" w:type="dxa"/>
            <w:vAlign w:val="center"/>
          </w:tcPr>
          <w:p w14:paraId="36F4EF74" w14:textId="50F292FE" w:rsidR="00836FF4" w:rsidRPr="00836FF4" w:rsidRDefault="00836FF4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6D93028A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 xml:space="preserve">подготовьте прогнозный отчет о прибылях и </w:t>
            </w:r>
            <w:proofErr w:type="gramStart"/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>убытках  и</w:t>
            </w:r>
            <w:proofErr w:type="gramEnd"/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 xml:space="preserve"> провести анализ изменений</w:t>
            </w:r>
          </w:p>
        </w:tc>
      </w:tr>
      <w:tr w:rsidR="00836FF4" w:rsidRPr="00836FF4" w14:paraId="58FEDF5D" w14:textId="77777777" w:rsidTr="00444D28">
        <w:trPr>
          <w:trHeight w:val="340"/>
        </w:trPr>
        <w:tc>
          <w:tcPr>
            <w:tcW w:w="455" w:type="dxa"/>
            <w:vAlign w:val="center"/>
          </w:tcPr>
          <w:p w14:paraId="02F6F51A" w14:textId="04FDF372" w:rsidR="00836FF4" w:rsidRPr="00836FF4" w:rsidRDefault="00836FF4" w:rsidP="00836F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D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57259CD8" w14:textId="77777777" w:rsidR="00836FF4" w:rsidRPr="00836FF4" w:rsidRDefault="00836FF4" w:rsidP="002D2077">
            <w:pPr>
              <w:keepNext/>
              <w:keepLines/>
              <w:tabs>
                <w:tab w:val="left" w:pos="1134"/>
              </w:tabs>
              <w:spacing w:before="120" w:after="120"/>
              <w:outlineLvl w:val="2"/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</w:pPr>
            <w:r w:rsidRPr="00836FF4">
              <w:rPr>
                <w:rFonts w:ascii="Times New Roman" w:eastAsiaTheme="majorEastAsia" w:hAnsi="Times New Roman" w:cs="Times New Roman"/>
                <w:b/>
                <w:color w:val="000000" w:themeColor="text1"/>
                <w:kern w:val="18"/>
                <w:sz w:val="24"/>
                <w:szCs w:val="24"/>
              </w:rPr>
              <w:t>проведите анализ изменений и прокомментируйте полученные результат</w:t>
            </w:r>
          </w:p>
        </w:tc>
      </w:tr>
    </w:tbl>
    <w:p w14:paraId="44CBDBE9" w14:textId="1D710660" w:rsidR="00836FF4" w:rsidRDefault="00836FF4" w:rsidP="00836FF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140E5FED" w14:textId="77777777" w:rsidR="002D2077" w:rsidRPr="00836FF4" w:rsidRDefault="002D2077" w:rsidP="00836FF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BC04D6A" w14:textId="0682D2C7" w:rsidR="00836FF4" w:rsidRDefault="00836FF4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836FF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36FF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Компенсационный остаток (</w:t>
      </w:r>
      <w:r w:rsidRPr="00836FF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:lang w:val="en-US"/>
          <w14:numSpacing w14:val="proportional"/>
        </w:rPr>
        <w:t>7</w:t>
      </w:r>
      <w:r w:rsidRPr="00836FF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баллов)</w:t>
      </w:r>
      <w:bookmarkStart w:id="0" w:name="_Hlk98151834"/>
    </w:p>
    <w:p w14:paraId="63DCE14D" w14:textId="77777777" w:rsidR="002D2077" w:rsidRPr="00836FF4" w:rsidRDefault="002D2077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0"/>
        <w:tblW w:w="9781" w:type="dxa"/>
        <w:tblInd w:w="-34" w:type="dxa"/>
        <w:tblLook w:val="04A0" w:firstRow="1" w:lastRow="0" w:firstColumn="1" w:lastColumn="0" w:noHBand="0" w:noVBand="1"/>
      </w:tblPr>
      <w:tblGrid>
        <w:gridCol w:w="506"/>
        <w:gridCol w:w="9275"/>
      </w:tblGrid>
      <w:tr w:rsidR="00836FF4" w:rsidRPr="00836FF4" w14:paraId="2EB52417" w14:textId="77777777" w:rsidTr="00444D28">
        <w:trPr>
          <w:trHeight w:val="377"/>
        </w:trPr>
        <w:tc>
          <w:tcPr>
            <w:tcW w:w="9781" w:type="dxa"/>
            <w:gridSpan w:val="2"/>
            <w:vAlign w:val="center"/>
          </w:tcPr>
          <w:p w14:paraId="7B66B831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Фирма заключила с банком договор на получение кредита на год в сумме 200 тыс. у.е. под 9% годовых с удержанием процентов вперед и на условии наличия компенсационного остатка в размере 6%. </w:t>
            </w:r>
          </w:p>
        </w:tc>
      </w:tr>
      <w:tr w:rsidR="00836FF4" w:rsidRPr="00836FF4" w14:paraId="1E8B360C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76365C98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836FF4" w:rsidRPr="00836FF4" w14:paraId="71116796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5DA52387" w14:textId="2010DA69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2077" w:rsidRPr="002D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26" w:type="dxa"/>
            <w:vAlign w:val="center"/>
          </w:tcPr>
          <w:p w14:paraId="2350E296" w14:textId="77777777" w:rsidR="00836FF4" w:rsidRPr="00836FF4" w:rsidRDefault="00836FF4" w:rsidP="00836FF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произвести расчеты по суммам:</w:t>
            </w:r>
          </w:p>
        </w:tc>
      </w:tr>
      <w:tr w:rsidR="00836FF4" w:rsidRPr="00836FF4" w14:paraId="6CF19902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43BFD031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326" w:type="dxa"/>
            <w:vAlign w:val="center"/>
          </w:tcPr>
          <w:p w14:paraId="30A2B474" w14:textId="73E062BF" w:rsidR="00836FF4" w:rsidRPr="00836FF4" w:rsidRDefault="00836FF4" w:rsidP="00836FF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компенсационного остатка на счете</w:t>
            </w:r>
          </w:p>
        </w:tc>
      </w:tr>
      <w:tr w:rsidR="00836FF4" w:rsidRPr="00836FF4" w14:paraId="290C3085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0B87DDE3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326" w:type="dxa"/>
            <w:vAlign w:val="center"/>
          </w:tcPr>
          <w:p w14:paraId="76580030" w14:textId="02392CEE" w:rsidR="00836FF4" w:rsidRPr="00836FF4" w:rsidRDefault="00836FF4" w:rsidP="00836FF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процентного вознаграждения</w:t>
            </w:r>
          </w:p>
        </w:tc>
      </w:tr>
      <w:tr w:rsidR="00836FF4" w:rsidRPr="00836FF4" w14:paraId="12E5A0C4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53AE1430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(в)</w:t>
            </w:r>
          </w:p>
        </w:tc>
        <w:tc>
          <w:tcPr>
            <w:tcW w:w="9326" w:type="dxa"/>
            <w:vAlign w:val="center"/>
          </w:tcPr>
          <w:p w14:paraId="58496647" w14:textId="77777777" w:rsidR="00836FF4" w:rsidRPr="00836FF4" w:rsidRDefault="00836FF4" w:rsidP="00836FF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доступную сумму займа</w:t>
            </w:r>
          </w:p>
        </w:tc>
      </w:tr>
      <w:tr w:rsidR="00836FF4" w:rsidRPr="00836FF4" w14:paraId="5A55DEF1" w14:textId="77777777" w:rsidTr="00444D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55" w:type="dxa"/>
            <w:vAlign w:val="center"/>
          </w:tcPr>
          <w:p w14:paraId="0E55330F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26" w:type="dxa"/>
            <w:vAlign w:val="center"/>
          </w:tcPr>
          <w:p w14:paraId="75946E3C" w14:textId="4197B3FA" w:rsidR="00836FF4" w:rsidRPr="00836FF4" w:rsidRDefault="00836FF4" w:rsidP="00836FF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эффективную ставку вознаграждения по займу</w:t>
            </w:r>
          </w:p>
        </w:tc>
      </w:tr>
    </w:tbl>
    <w:p w14:paraId="2B56BA2A" w14:textId="50EA4C11" w:rsidR="00836FF4" w:rsidRDefault="00836FF4" w:rsidP="00836FF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774FF51" w14:textId="77777777" w:rsidR="002D2077" w:rsidRPr="00836FF4" w:rsidRDefault="002D2077" w:rsidP="00836FF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3930A557" w14:textId="667D5D88" w:rsidR="00836FF4" w:rsidRDefault="00836FF4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836FF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836FF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836FF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Базовые Концепции Финансового Менеджмента (4 балла)</w:t>
      </w:r>
    </w:p>
    <w:p w14:paraId="727A17A7" w14:textId="77777777" w:rsidR="002D2077" w:rsidRPr="00836FF4" w:rsidRDefault="002D2077" w:rsidP="002D2077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0"/>
        <w:tblW w:w="9781" w:type="dxa"/>
        <w:tblInd w:w="-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5"/>
        <w:gridCol w:w="8406"/>
      </w:tblGrid>
      <w:tr w:rsidR="00836FF4" w:rsidRPr="00836FF4" w14:paraId="25395CFA" w14:textId="77777777" w:rsidTr="00444D28">
        <w:tc>
          <w:tcPr>
            <w:tcW w:w="9781" w:type="dxa"/>
            <w:gridSpan w:val="2"/>
            <w:vAlign w:val="center"/>
          </w:tcPr>
          <w:p w14:paraId="1A43CA68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агентских отношений</w:t>
            </w:r>
          </w:p>
          <w:p w14:paraId="35B8BC6B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альтернативных затрат</w:t>
            </w:r>
          </w:p>
          <w:p w14:paraId="0B211709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асимметричности информации</w:t>
            </w:r>
          </w:p>
          <w:p w14:paraId="0F7D76A9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бухгалтерского учета в рыночной экономике</w:t>
            </w:r>
          </w:p>
          <w:p w14:paraId="5B3DE252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влияния налогов на принятия управленческих решений;</w:t>
            </w:r>
          </w:p>
          <w:p w14:paraId="70205514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временной неограниченности функционирования хозяйствующего субъекта</w:t>
            </w:r>
          </w:p>
          <w:p w14:paraId="236CD2AF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временной ценности денег</w:t>
            </w:r>
          </w:p>
          <w:p w14:paraId="20DB4524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денежного потока</w:t>
            </w:r>
          </w:p>
          <w:p w14:paraId="16F82716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достоверности и непредвзятости</w:t>
            </w:r>
          </w:p>
          <w:p w14:paraId="49002286" w14:textId="77777777" w:rsidR="00836FF4" w:rsidRPr="00836FF4" w:rsidRDefault="00836FF4" w:rsidP="00836FF4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836FF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концепция имущественной и правовой обособленности субъекта хозяйствования</w:t>
            </w:r>
          </w:p>
        </w:tc>
      </w:tr>
      <w:tr w:rsidR="00836FF4" w:rsidRPr="00836FF4" w14:paraId="56F4158D" w14:textId="77777777" w:rsidTr="00444D28">
        <w:trPr>
          <w:trHeight w:val="379"/>
        </w:trPr>
        <w:tc>
          <w:tcPr>
            <w:tcW w:w="1287" w:type="dxa"/>
            <w:vMerge w:val="restart"/>
            <w:vAlign w:val="center"/>
          </w:tcPr>
          <w:p w14:paraId="24B0A4AF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Требуется:</w:t>
            </w:r>
          </w:p>
        </w:tc>
        <w:tc>
          <w:tcPr>
            <w:tcW w:w="8494" w:type="dxa"/>
            <w:vAlign w:val="center"/>
          </w:tcPr>
          <w:p w14:paraId="27AA9A74" w14:textId="77777777" w:rsidR="00836FF4" w:rsidRPr="00836FF4" w:rsidRDefault="00836FF4" w:rsidP="002D2077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из представленного списка выберете концепции, которые являются базовыми концепциями финансового менеджмента</w:t>
            </w:r>
          </w:p>
        </w:tc>
      </w:tr>
      <w:tr w:rsidR="00836FF4" w:rsidRPr="00836FF4" w14:paraId="4391177A" w14:textId="77777777" w:rsidTr="00444D28">
        <w:trPr>
          <w:trHeight w:val="379"/>
        </w:trPr>
        <w:tc>
          <w:tcPr>
            <w:tcW w:w="1287" w:type="dxa"/>
            <w:vMerge/>
            <w:vAlign w:val="center"/>
          </w:tcPr>
          <w:p w14:paraId="6CEBB203" w14:textId="77777777" w:rsidR="00836FF4" w:rsidRPr="00836FF4" w:rsidRDefault="00836FF4" w:rsidP="00836F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29191D98" w14:textId="77777777" w:rsidR="00836FF4" w:rsidRPr="00836FF4" w:rsidRDefault="00836FF4" w:rsidP="002D2077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раскройте содержание двух базовых концепций финансового менеджмента</w:t>
            </w:r>
          </w:p>
        </w:tc>
      </w:tr>
    </w:tbl>
    <w:p w14:paraId="4A4E93C7" w14:textId="77777777" w:rsidR="00852A53" w:rsidRPr="007F2D45" w:rsidRDefault="00852A53" w:rsidP="00836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7F2D45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75987"/>
    <w:rsid w:val="000903A5"/>
    <w:rsid w:val="000C3CC5"/>
    <w:rsid w:val="000D3CED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9540C"/>
    <w:rsid w:val="00197893"/>
    <w:rsid w:val="001A3963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42D35"/>
    <w:rsid w:val="00261E5D"/>
    <w:rsid w:val="00272F3D"/>
    <w:rsid w:val="00275B7B"/>
    <w:rsid w:val="00281B88"/>
    <w:rsid w:val="002962AC"/>
    <w:rsid w:val="002D2077"/>
    <w:rsid w:val="002E35E5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F1312"/>
    <w:rsid w:val="003F5428"/>
    <w:rsid w:val="00413BA1"/>
    <w:rsid w:val="00423C21"/>
    <w:rsid w:val="00436EB4"/>
    <w:rsid w:val="00453B97"/>
    <w:rsid w:val="004624A0"/>
    <w:rsid w:val="00484FC0"/>
    <w:rsid w:val="004C0219"/>
    <w:rsid w:val="004C241C"/>
    <w:rsid w:val="004C6CBB"/>
    <w:rsid w:val="004E02A5"/>
    <w:rsid w:val="00505D77"/>
    <w:rsid w:val="00516C4E"/>
    <w:rsid w:val="0052505E"/>
    <w:rsid w:val="005305A5"/>
    <w:rsid w:val="005425A7"/>
    <w:rsid w:val="005550BC"/>
    <w:rsid w:val="00567EEE"/>
    <w:rsid w:val="00586690"/>
    <w:rsid w:val="005A76BB"/>
    <w:rsid w:val="005B1769"/>
    <w:rsid w:val="005B5BF4"/>
    <w:rsid w:val="005B7CCC"/>
    <w:rsid w:val="005C21E0"/>
    <w:rsid w:val="005D2037"/>
    <w:rsid w:val="005E0602"/>
    <w:rsid w:val="00633110"/>
    <w:rsid w:val="00647029"/>
    <w:rsid w:val="0066525E"/>
    <w:rsid w:val="00666F57"/>
    <w:rsid w:val="00671A5C"/>
    <w:rsid w:val="00691CB5"/>
    <w:rsid w:val="006B661F"/>
    <w:rsid w:val="006B681F"/>
    <w:rsid w:val="006C0FF4"/>
    <w:rsid w:val="006F050B"/>
    <w:rsid w:val="006F0807"/>
    <w:rsid w:val="0071049B"/>
    <w:rsid w:val="0071058D"/>
    <w:rsid w:val="00710E1C"/>
    <w:rsid w:val="00717BE7"/>
    <w:rsid w:val="007278BF"/>
    <w:rsid w:val="00734EC9"/>
    <w:rsid w:val="00753615"/>
    <w:rsid w:val="0078649C"/>
    <w:rsid w:val="0079083D"/>
    <w:rsid w:val="0079140A"/>
    <w:rsid w:val="00793ED7"/>
    <w:rsid w:val="007961C0"/>
    <w:rsid w:val="00797CE8"/>
    <w:rsid w:val="007A657F"/>
    <w:rsid w:val="007E0B85"/>
    <w:rsid w:val="007E4118"/>
    <w:rsid w:val="007E5C1D"/>
    <w:rsid w:val="007F2D45"/>
    <w:rsid w:val="00802E2F"/>
    <w:rsid w:val="00810A0F"/>
    <w:rsid w:val="00836FF4"/>
    <w:rsid w:val="00841759"/>
    <w:rsid w:val="00850AE3"/>
    <w:rsid w:val="00851264"/>
    <w:rsid w:val="00852A53"/>
    <w:rsid w:val="00855FE3"/>
    <w:rsid w:val="00856FC7"/>
    <w:rsid w:val="00860543"/>
    <w:rsid w:val="0088136D"/>
    <w:rsid w:val="008B148B"/>
    <w:rsid w:val="008B6EDB"/>
    <w:rsid w:val="008D34F8"/>
    <w:rsid w:val="008F3989"/>
    <w:rsid w:val="008F516C"/>
    <w:rsid w:val="00915DBA"/>
    <w:rsid w:val="00936491"/>
    <w:rsid w:val="00951108"/>
    <w:rsid w:val="00985778"/>
    <w:rsid w:val="00990633"/>
    <w:rsid w:val="00A00CC1"/>
    <w:rsid w:val="00A05A6A"/>
    <w:rsid w:val="00A906E4"/>
    <w:rsid w:val="00A908B1"/>
    <w:rsid w:val="00A96CDC"/>
    <w:rsid w:val="00AD16F9"/>
    <w:rsid w:val="00AD3C9C"/>
    <w:rsid w:val="00AD7754"/>
    <w:rsid w:val="00AF7CF6"/>
    <w:rsid w:val="00B23575"/>
    <w:rsid w:val="00B27BBA"/>
    <w:rsid w:val="00B42E2F"/>
    <w:rsid w:val="00B43361"/>
    <w:rsid w:val="00B51826"/>
    <w:rsid w:val="00B81081"/>
    <w:rsid w:val="00B90327"/>
    <w:rsid w:val="00B93C74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9181C"/>
    <w:rsid w:val="00CC0285"/>
    <w:rsid w:val="00CD0E38"/>
    <w:rsid w:val="00CD7AA0"/>
    <w:rsid w:val="00CE4C80"/>
    <w:rsid w:val="00CF6AA4"/>
    <w:rsid w:val="00CF74BE"/>
    <w:rsid w:val="00D30C98"/>
    <w:rsid w:val="00D50C25"/>
    <w:rsid w:val="00D5144F"/>
    <w:rsid w:val="00D721B3"/>
    <w:rsid w:val="00D75933"/>
    <w:rsid w:val="00D76B06"/>
    <w:rsid w:val="00D87541"/>
    <w:rsid w:val="00DA594F"/>
    <w:rsid w:val="00DB06B1"/>
    <w:rsid w:val="00DC23D7"/>
    <w:rsid w:val="00DD5CDB"/>
    <w:rsid w:val="00E041CC"/>
    <w:rsid w:val="00E6189B"/>
    <w:rsid w:val="00E71E4E"/>
    <w:rsid w:val="00E737BE"/>
    <w:rsid w:val="00E7570C"/>
    <w:rsid w:val="00E9766F"/>
    <w:rsid w:val="00EC011B"/>
    <w:rsid w:val="00EC369B"/>
    <w:rsid w:val="00EE2892"/>
    <w:rsid w:val="00EF156C"/>
    <w:rsid w:val="00F028A6"/>
    <w:rsid w:val="00F0466C"/>
    <w:rsid w:val="00F05ED5"/>
    <w:rsid w:val="00F12E11"/>
    <w:rsid w:val="00F14906"/>
    <w:rsid w:val="00F25DA4"/>
    <w:rsid w:val="00F52B41"/>
    <w:rsid w:val="00FB2AA2"/>
    <w:rsid w:val="00FC0C15"/>
    <w:rsid w:val="00FC0E43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DA8"/>
  <w15:docId w15:val="{8EAC9628-C7E0-4290-B904-3A1D90A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6"/>
    <w:uiPriority w:val="39"/>
    <w:rsid w:val="0093649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ма Задачи"/>
    <w:basedOn w:val="a"/>
    <w:autoRedefine/>
    <w:qFormat/>
    <w:rsid w:val="0071058D"/>
    <w:pPr>
      <w:spacing w:after="0" w:line="240" w:lineRule="auto"/>
      <w:contextualSpacing/>
      <w:jc w:val="both"/>
    </w:pPr>
    <w:rPr>
      <w:rFonts w:ascii="Cambria" w:hAnsi="Cambria"/>
      <w:color w:val="000000" w:themeColor="text1"/>
      <w:kern w:val="20"/>
      <w14:ligatures w14:val="standard"/>
      <w14:numSpacing w14:val="tabular"/>
      <w14:cntxtAlts/>
    </w:rPr>
  </w:style>
  <w:style w:type="paragraph" w:customStyle="1" w:styleId="ab">
    <w:name w:val="Текст таб"/>
    <w:basedOn w:val="a"/>
    <w:autoRedefine/>
    <w:qFormat/>
    <w:rsid w:val="0071058D"/>
    <w:pPr>
      <w:tabs>
        <w:tab w:val="left" w:pos="851"/>
      </w:tabs>
      <w:spacing w:before="40" w:after="120" w:line="240" w:lineRule="auto"/>
      <w:contextualSpacing/>
    </w:pPr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eastAsia="ru-RU"/>
      <w14:numSpacing w14:val="proportional"/>
    </w:rPr>
  </w:style>
  <w:style w:type="table" w:customStyle="1" w:styleId="61">
    <w:name w:val="Сетка таблицы61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39"/>
    <w:rsid w:val="002E35E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6"/>
    <w:uiPriority w:val="39"/>
    <w:rsid w:val="00AF7CF6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6"/>
    <w:uiPriority w:val="39"/>
    <w:rsid w:val="00516C4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6"/>
    <w:uiPriority w:val="39"/>
    <w:rsid w:val="00836FF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6"/>
    <w:uiPriority w:val="39"/>
    <w:rsid w:val="00647029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39"/>
    <w:rsid w:val="00F52B4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AE7-C521-4F38-A5D3-55B3552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71</cp:revision>
  <cp:lastPrinted>2021-09-24T03:23:00Z</cp:lastPrinted>
  <dcterms:created xsi:type="dcterms:W3CDTF">2020-10-09T09:57:00Z</dcterms:created>
  <dcterms:modified xsi:type="dcterms:W3CDTF">2024-07-12T11:25:00Z</dcterms:modified>
</cp:coreProperties>
</file>